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40" w:line="603" w:lineRule="exact"/>
        <w:ind w:left="37"/>
        <w:jc w:val="center"/>
        <w:rPr>
          <w:rFonts w:ascii="宋体" w:hAnsi="宋体" w:eastAsia="宋体" w:cs="宋体"/>
          <w:spacing w:val="9"/>
          <w:position w:val="3"/>
          <w:sz w:val="43"/>
          <w:szCs w:val="43"/>
          <w:lang w:eastAsia="zh-CN"/>
        </w:rPr>
      </w:pPr>
      <w:r>
        <w:rPr>
          <w:rFonts w:ascii="宋体" w:hAnsi="宋体" w:eastAsia="宋体" w:cs="宋体"/>
          <w:spacing w:val="9"/>
          <w:position w:val="3"/>
          <w:sz w:val="43"/>
          <w:szCs w:val="43"/>
          <w:lang w:eastAsia="zh-CN"/>
        </w:rPr>
        <w:t>《网络金融与支付》（实践）</w:t>
      </w:r>
      <w:r>
        <w:rPr>
          <w:rFonts w:hint="eastAsia" w:ascii="宋体" w:hAnsi="宋体" w:eastAsia="宋体" w:cs="宋体"/>
          <w:spacing w:val="9"/>
          <w:position w:val="3"/>
          <w:sz w:val="43"/>
          <w:szCs w:val="43"/>
          <w:lang w:eastAsia="zh-CN"/>
        </w:rPr>
        <w:t>课程</w:t>
      </w:r>
      <w:r>
        <w:rPr>
          <w:rFonts w:ascii="宋体" w:hAnsi="宋体" w:eastAsia="宋体" w:cs="宋体"/>
          <w:spacing w:val="9"/>
          <w:position w:val="3"/>
          <w:sz w:val="43"/>
          <w:szCs w:val="43"/>
          <w:lang w:eastAsia="zh-CN"/>
        </w:rPr>
        <w:t>自学</w:t>
      </w:r>
      <w:r>
        <w:rPr>
          <w:rFonts w:hint="eastAsia" w:ascii="宋体" w:hAnsi="宋体" w:eastAsia="宋体" w:cs="宋体"/>
          <w:spacing w:val="9"/>
          <w:position w:val="3"/>
          <w:sz w:val="43"/>
          <w:szCs w:val="43"/>
          <w:lang w:eastAsia="zh-CN"/>
        </w:rPr>
        <w:t>考试</w:t>
      </w:r>
      <w:r>
        <w:rPr>
          <w:rFonts w:ascii="宋体" w:hAnsi="宋体" w:eastAsia="宋体" w:cs="宋体"/>
          <w:spacing w:val="9"/>
          <w:position w:val="3"/>
          <w:sz w:val="43"/>
          <w:szCs w:val="43"/>
          <w:lang w:eastAsia="zh-CN"/>
        </w:rPr>
        <w:t>大纲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b/>
          <w:bCs/>
          <w:spacing w:val="6"/>
          <w:sz w:val="31"/>
          <w:szCs w:val="31"/>
          <w:lang w:eastAsia="zh-CN"/>
        </w:rPr>
      </w:pP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b/>
          <w:bCs/>
          <w:spacing w:val="6"/>
          <w:sz w:val="31"/>
          <w:szCs w:val="31"/>
          <w:lang w:eastAsia="zh-CN"/>
        </w:rPr>
      </w:pPr>
      <w:r>
        <w:rPr>
          <w:rFonts w:ascii="仿宋" w:hAnsi="仿宋" w:eastAsia="仿宋" w:cs="仿宋"/>
          <w:b/>
          <w:bCs/>
          <w:spacing w:val="6"/>
          <w:sz w:val="31"/>
          <w:szCs w:val="31"/>
          <w:lang w:eastAsia="zh-CN"/>
        </w:rPr>
        <w:t>课程编号：14345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b/>
          <w:bCs/>
          <w:spacing w:val="6"/>
          <w:sz w:val="31"/>
          <w:szCs w:val="31"/>
          <w:highlight w:val="yellow"/>
          <w:lang w:eastAsia="zh-CN"/>
        </w:rPr>
      </w:pPr>
      <w:r>
        <w:rPr>
          <w:rFonts w:ascii="仿宋" w:hAnsi="仿宋" w:eastAsia="仿宋" w:cs="仿宋"/>
          <w:b/>
          <w:bCs/>
          <w:spacing w:val="6"/>
          <w:sz w:val="31"/>
          <w:szCs w:val="31"/>
          <w:lang w:eastAsia="zh-CN"/>
        </w:rPr>
        <w:t>使用教材：《互联网金融》（第三版），帅青红、李晓林、李忠俊主编，东北财经大学出版社，2023年8月出版，ISBN</w:t>
      </w:r>
      <w:r>
        <w:rPr>
          <w:rFonts w:hint="eastAsia" w:ascii="仿宋" w:hAnsi="仿宋" w:eastAsia="仿宋" w:cs="仿宋"/>
          <w:b/>
          <w:bCs/>
          <w:spacing w:val="6"/>
          <w:sz w:val="31"/>
          <w:szCs w:val="31"/>
          <w:lang w:eastAsia="zh-CN"/>
        </w:rPr>
        <w:t>：</w:t>
      </w:r>
      <w:r>
        <w:rPr>
          <w:rFonts w:ascii="仿宋" w:hAnsi="仿宋" w:eastAsia="仿宋" w:cs="仿宋"/>
          <w:b/>
          <w:bCs/>
          <w:spacing w:val="6"/>
          <w:sz w:val="31"/>
          <w:szCs w:val="31"/>
          <w:lang w:eastAsia="zh-CN"/>
        </w:rPr>
        <w:t>978-7-5654-4900-0。</w:t>
      </w:r>
    </w:p>
    <w:p>
      <w:pPr>
        <w:spacing w:before="100" w:line="352" w:lineRule="auto"/>
        <w:ind w:left="12" w:firstLine="630"/>
        <w:jc w:val="both"/>
        <w:rPr>
          <w:rFonts w:ascii="黑体" w:hAnsi="黑体" w:eastAsia="黑体" w:cs="黑体"/>
          <w:spacing w:val="6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6"/>
          <w:sz w:val="31"/>
          <w:szCs w:val="31"/>
          <w:lang w:eastAsia="zh-CN"/>
        </w:rPr>
        <w:t>一、课程性质和学习目的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ascii="仿宋" w:hAnsi="仿宋" w:eastAsia="仿宋" w:cs="仿宋"/>
          <w:spacing w:val="6"/>
          <w:sz w:val="31"/>
          <w:szCs w:val="31"/>
          <w:lang w:eastAsia="zh-CN"/>
        </w:rPr>
        <w:t>《网络金融与支付》（实践）是顺应互联网金融的发展潮流，将线下金融业务线上化，是金融活动和金融工具表现形式、载体和交易方式的改变。</w:t>
      </w:r>
      <w:r>
        <w:rPr>
          <w:rFonts w:hint="eastAsia" w:ascii="仿宋" w:hAnsi="仿宋" w:eastAsia="仿宋" w:cs="仿宋"/>
          <w:spacing w:val="6"/>
          <w:sz w:val="31"/>
          <w:szCs w:val="31"/>
          <w:lang w:val="en-US" w:eastAsia="zh-CN"/>
        </w:rPr>
        <w:t>课程的</w:t>
      </w:r>
      <w:r>
        <w:rPr>
          <w:rFonts w:ascii="仿宋" w:hAnsi="仿宋" w:eastAsia="仿宋" w:cs="仿宋"/>
          <w:spacing w:val="6"/>
          <w:sz w:val="31"/>
          <w:szCs w:val="31"/>
          <w:lang w:eastAsia="zh-CN"/>
        </w:rPr>
        <w:t>主要内容包括互联网金融产品、互联网金融模式、互联网金融风险管理与监管等。学生应充分了解互联网金融在现实经济中的表现形式，理解互联网金融运行的底层逻辑和规律，学习各种互联网金融产品特征和金融模式。</w:t>
      </w:r>
    </w:p>
    <w:p>
      <w:pPr>
        <w:spacing w:before="100" w:line="352" w:lineRule="auto"/>
        <w:ind w:left="12" w:firstLine="630"/>
        <w:jc w:val="both"/>
        <w:rPr>
          <w:rFonts w:ascii="黑体" w:hAnsi="黑体" w:eastAsia="黑体" w:cs="黑体"/>
          <w:spacing w:val="6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6"/>
          <w:sz w:val="31"/>
          <w:szCs w:val="31"/>
          <w:lang w:eastAsia="zh-CN"/>
        </w:rPr>
        <w:t>二、考核内容及要求</w:t>
      </w:r>
    </w:p>
    <w:p>
      <w:pPr>
        <w:spacing w:before="100" w:line="352" w:lineRule="auto"/>
        <w:ind w:left="12" w:firstLine="630"/>
        <w:jc w:val="both"/>
        <w:rPr>
          <w:rFonts w:ascii="楷体" w:hAnsi="楷体" w:eastAsia="楷体" w:cs="楷体"/>
          <w:spacing w:val="6"/>
          <w:sz w:val="31"/>
          <w:szCs w:val="31"/>
          <w:lang w:eastAsia="zh-CN"/>
        </w:rPr>
      </w:pPr>
      <w:r>
        <w:rPr>
          <w:rFonts w:ascii="楷体" w:hAnsi="楷体" w:eastAsia="楷体" w:cs="楷体"/>
          <w:spacing w:val="6"/>
          <w:sz w:val="31"/>
          <w:szCs w:val="31"/>
          <w:lang w:eastAsia="zh-CN"/>
        </w:rPr>
        <w:t>（一）考核形式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ascii="仿宋" w:hAnsi="仿宋" w:eastAsia="仿宋" w:cs="仿宋"/>
          <w:spacing w:val="6"/>
          <w:sz w:val="31"/>
          <w:szCs w:val="31"/>
          <w:lang w:eastAsia="zh-CN"/>
        </w:rPr>
        <w:t>《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网络金融与支付</w:t>
      </w:r>
      <w:r>
        <w:rPr>
          <w:rFonts w:ascii="仿宋" w:hAnsi="仿宋" w:eastAsia="仿宋" w:cs="仿宋"/>
          <w:spacing w:val="6"/>
          <w:sz w:val="31"/>
          <w:szCs w:val="31"/>
          <w:lang w:eastAsia="zh-CN"/>
        </w:rPr>
        <w:t>》（实践）考核形式为撰写案例分析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实践</w:t>
      </w:r>
      <w:r>
        <w:rPr>
          <w:rFonts w:ascii="仿宋" w:hAnsi="仿宋" w:eastAsia="仿宋" w:cs="仿宋"/>
          <w:spacing w:val="6"/>
          <w:sz w:val="31"/>
          <w:szCs w:val="31"/>
          <w:lang w:eastAsia="zh-CN"/>
        </w:rPr>
        <w:t>报告。</w:t>
      </w:r>
    </w:p>
    <w:p>
      <w:pPr>
        <w:spacing w:before="100" w:line="352" w:lineRule="auto"/>
        <w:ind w:left="12" w:firstLine="630"/>
        <w:jc w:val="both"/>
        <w:rPr>
          <w:rFonts w:ascii="楷体" w:hAnsi="楷体" w:eastAsia="楷体" w:cs="楷体"/>
          <w:spacing w:val="6"/>
          <w:sz w:val="31"/>
          <w:szCs w:val="31"/>
          <w:lang w:eastAsia="zh-CN"/>
        </w:rPr>
      </w:pPr>
      <w:r>
        <w:rPr>
          <w:rFonts w:hint="eastAsia" w:ascii="楷体" w:hAnsi="楷体" w:eastAsia="楷体" w:cs="楷体"/>
          <w:spacing w:val="6"/>
          <w:sz w:val="31"/>
          <w:szCs w:val="31"/>
          <w:lang w:eastAsia="zh-CN"/>
        </w:rPr>
        <w:t>（二）</w:t>
      </w:r>
      <w:r>
        <w:rPr>
          <w:rFonts w:ascii="楷体" w:hAnsi="楷体" w:eastAsia="楷体" w:cs="楷体"/>
          <w:spacing w:val="6"/>
          <w:sz w:val="31"/>
          <w:szCs w:val="31"/>
          <w:lang w:eastAsia="zh-CN"/>
        </w:rPr>
        <w:t>考核要求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1.</w:t>
      </w:r>
      <w:r>
        <w:rPr>
          <w:rFonts w:ascii="仿宋" w:hAnsi="仿宋" w:eastAsia="仿宋" w:cs="仿宋"/>
          <w:spacing w:val="6"/>
          <w:sz w:val="31"/>
          <w:szCs w:val="31"/>
          <w:lang w:eastAsia="zh-CN"/>
        </w:rPr>
        <w:t>内容要求：符合课程内容的案例（若是指定教材中的案例，不能照抄、照搬，还应阐明自己的观点）、实例。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2.</w:t>
      </w:r>
      <w:r>
        <w:rPr>
          <w:rFonts w:ascii="仿宋" w:hAnsi="仿宋" w:eastAsia="仿宋" w:cs="仿宋"/>
          <w:spacing w:val="6"/>
          <w:sz w:val="31"/>
          <w:szCs w:val="31"/>
          <w:lang w:eastAsia="zh-CN"/>
        </w:rPr>
        <w:t>结构要求：案例、实例；存在的问题及分析；解决问题的对策及建议。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3.</w:t>
      </w:r>
      <w:r>
        <w:rPr>
          <w:rFonts w:ascii="仿宋" w:hAnsi="仿宋" w:eastAsia="仿宋" w:cs="仿宋"/>
          <w:spacing w:val="6"/>
          <w:sz w:val="31"/>
          <w:szCs w:val="31"/>
          <w:lang w:eastAsia="zh-CN"/>
        </w:rPr>
        <w:t>字数要求：不低于3500字。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4.</w:t>
      </w:r>
      <w:r>
        <w:rPr>
          <w:rFonts w:ascii="仿宋" w:hAnsi="仿宋" w:eastAsia="仿宋" w:cs="仿宋"/>
          <w:spacing w:val="6"/>
          <w:sz w:val="31"/>
          <w:szCs w:val="31"/>
          <w:lang w:eastAsia="zh-CN"/>
        </w:rPr>
        <w:t>格式要求：使用统一的封面格式及统一的字号、字体。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5.</w:t>
      </w:r>
      <w:r>
        <w:rPr>
          <w:rFonts w:ascii="仿宋" w:hAnsi="仿宋" w:eastAsia="仿宋" w:cs="仿宋"/>
          <w:spacing w:val="6"/>
          <w:sz w:val="31"/>
          <w:szCs w:val="31"/>
          <w:lang w:eastAsia="zh-CN"/>
        </w:rPr>
        <w:t>成绩评定：案例分析报告考核成绩由主考院校组织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专业</w:t>
      </w:r>
      <w:r>
        <w:rPr>
          <w:rFonts w:ascii="仿宋" w:hAnsi="仿宋" w:eastAsia="仿宋" w:cs="仿宋"/>
          <w:spacing w:val="6"/>
          <w:sz w:val="31"/>
          <w:szCs w:val="31"/>
          <w:lang w:eastAsia="zh-CN"/>
        </w:rPr>
        <w:t>教师进行评定。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分为优秀（90分-100分）、良好（80分-89分）、中等（70分-79分）、及格（60分-69分）、不及格（0分-59分）五个等级。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6</w:t>
      </w:r>
      <w:r>
        <w:rPr>
          <w:rFonts w:ascii="仿宋" w:hAnsi="仿宋" w:eastAsia="仿宋" w:cs="仿宋"/>
          <w:spacing w:val="6"/>
          <w:sz w:val="31"/>
          <w:szCs w:val="31"/>
          <w:lang w:eastAsia="zh-CN"/>
        </w:rPr>
        <w:t>评定标准：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ascii="仿宋" w:hAnsi="仿宋" w:eastAsia="仿宋" w:cs="仿宋"/>
          <w:b/>
          <w:bCs/>
          <w:spacing w:val="6"/>
          <w:sz w:val="31"/>
          <w:szCs w:val="31"/>
          <w:lang w:eastAsia="zh-CN"/>
        </w:rPr>
        <w:t>优秀：</w:t>
      </w:r>
      <w:r>
        <w:rPr>
          <w:rFonts w:ascii="仿宋" w:hAnsi="仿宋" w:eastAsia="仿宋" w:cs="仿宋"/>
          <w:spacing w:val="6"/>
          <w:sz w:val="31"/>
          <w:szCs w:val="31"/>
          <w:lang w:eastAsia="zh-CN"/>
        </w:rPr>
        <w:t>同时符合以下要求者，其案例分析报告可以评定为优秀。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ascii="仿宋" w:hAnsi="仿宋" w:eastAsia="仿宋" w:cs="仿宋"/>
          <w:spacing w:val="6"/>
          <w:sz w:val="31"/>
          <w:szCs w:val="31"/>
          <w:lang w:eastAsia="zh-CN"/>
        </w:rPr>
        <w:t>（1）按时认真独立完成案例分析报告，理论联系实例，具有较强的综合分析问题和解决问题的能力；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ascii="仿宋" w:hAnsi="仿宋" w:eastAsia="仿宋" w:cs="仿宋"/>
          <w:spacing w:val="6"/>
          <w:sz w:val="31"/>
          <w:szCs w:val="31"/>
          <w:lang w:eastAsia="zh-CN"/>
        </w:rPr>
        <w:t>（2）能够准确地运用所学专业知识，有一定的独立思考能力和创新性；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ascii="仿宋" w:hAnsi="仿宋" w:eastAsia="仿宋" w:cs="仿宋"/>
          <w:spacing w:val="6"/>
          <w:sz w:val="31"/>
          <w:szCs w:val="31"/>
          <w:lang w:eastAsia="zh-CN"/>
        </w:rPr>
        <w:t>（3）案例分析报告整洁、内容完整、逻辑性强、结论正确合理、完全符合实践的目的要求；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ascii="仿宋" w:hAnsi="仿宋" w:eastAsia="仿宋" w:cs="仿宋"/>
          <w:spacing w:val="6"/>
          <w:sz w:val="31"/>
          <w:szCs w:val="31"/>
          <w:lang w:eastAsia="zh-CN"/>
        </w:rPr>
        <w:t>（4）案例分析报告格式规范、完全符合要求。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ascii="仿宋" w:hAnsi="仿宋" w:eastAsia="仿宋" w:cs="仿宋"/>
          <w:b/>
          <w:bCs/>
          <w:spacing w:val="6"/>
          <w:sz w:val="31"/>
          <w:szCs w:val="31"/>
          <w:lang w:eastAsia="zh-CN"/>
        </w:rPr>
        <w:t>良好：</w:t>
      </w:r>
      <w:r>
        <w:rPr>
          <w:rFonts w:ascii="仿宋" w:hAnsi="仿宋" w:eastAsia="仿宋" w:cs="仿宋"/>
          <w:spacing w:val="6"/>
          <w:sz w:val="31"/>
          <w:szCs w:val="31"/>
          <w:lang w:eastAsia="zh-CN"/>
        </w:rPr>
        <w:t>同时符合以下要求者，其案例分析报告可以评定为良好。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ascii="仿宋" w:hAnsi="仿宋" w:eastAsia="仿宋" w:cs="仿宋"/>
          <w:spacing w:val="6"/>
          <w:sz w:val="31"/>
          <w:szCs w:val="31"/>
          <w:lang w:eastAsia="zh-CN"/>
        </w:rPr>
        <w:t>（1）按时认真独立地完成案例分析报告，理论联系实例，具有一定的综合分析问题和解决问题的能力；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ascii="仿宋" w:hAnsi="仿宋" w:eastAsia="仿宋" w:cs="仿宋"/>
          <w:spacing w:val="6"/>
          <w:sz w:val="31"/>
          <w:szCs w:val="31"/>
          <w:lang w:eastAsia="zh-CN"/>
        </w:rPr>
        <w:t>（2）能够准确地运用所学专业知识，有一定的独立思考能力和创新性；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ascii="仿宋" w:hAnsi="仿宋" w:eastAsia="仿宋" w:cs="仿宋"/>
          <w:spacing w:val="6"/>
          <w:sz w:val="31"/>
          <w:szCs w:val="31"/>
          <w:lang w:eastAsia="zh-CN"/>
        </w:rPr>
        <w:t>（3）案例分析报告整洁、内容完整、逻辑性强、结论正确合理、符合实践的目的要求；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ascii="仿宋" w:hAnsi="仿宋" w:eastAsia="仿宋" w:cs="仿宋"/>
          <w:spacing w:val="6"/>
          <w:sz w:val="31"/>
          <w:szCs w:val="31"/>
          <w:lang w:eastAsia="zh-CN"/>
        </w:rPr>
        <w:t>（4）案例分析报告格式较规范、比较符合要求。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ascii="仿宋" w:hAnsi="仿宋" w:eastAsia="仿宋" w:cs="仿宋"/>
          <w:b/>
          <w:bCs/>
          <w:spacing w:val="6"/>
          <w:sz w:val="31"/>
          <w:szCs w:val="31"/>
          <w:lang w:eastAsia="zh-CN"/>
        </w:rPr>
        <w:t>中等：</w:t>
      </w:r>
      <w:r>
        <w:rPr>
          <w:rFonts w:ascii="仿宋" w:hAnsi="仿宋" w:eastAsia="仿宋" w:cs="仿宋"/>
          <w:spacing w:val="6"/>
          <w:sz w:val="31"/>
          <w:szCs w:val="31"/>
          <w:lang w:eastAsia="zh-CN"/>
        </w:rPr>
        <w:t>同时符合以下要求者，其案例分析报告可以评定为中等。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ascii="仿宋" w:hAnsi="仿宋" w:eastAsia="仿宋" w:cs="仿宋"/>
          <w:spacing w:val="6"/>
          <w:sz w:val="31"/>
          <w:szCs w:val="31"/>
          <w:lang w:eastAsia="zh-CN"/>
        </w:rPr>
        <w:t>（1）按时独立地完成案例分析报告，理论联系实例，具有一定的综合分析问题和解决问题的能力；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ascii="仿宋" w:hAnsi="仿宋" w:eastAsia="仿宋" w:cs="仿宋"/>
          <w:spacing w:val="6"/>
          <w:sz w:val="31"/>
          <w:szCs w:val="31"/>
          <w:lang w:eastAsia="zh-CN"/>
        </w:rPr>
        <w:t>（2）基本能够运用所学专业知识分析、解决问题；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ascii="仿宋" w:hAnsi="仿宋" w:eastAsia="仿宋" w:cs="仿宋"/>
          <w:spacing w:val="6"/>
          <w:sz w:val="31"/>
          <w:szCs w:val="31"/>
          <w:lang w:eastAsia="zh-CN"/>
        </w:rPr>
        <w:t>（3）案例分析报告基本整洁、内容完整、结论基本正确合理、符合实践的目的要求；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ascii="仿宋" w:hAnsi="仿宋" w:eastAsia="仿宋" w:cs="仿宋"/>
          <w:spacing w:val="6"/>
          <w:sz w:val="31"/>
          <w:szCs w:val="31"/>
          <w:lang w:eastAsia="zh-CN"/>
        </w:rPr>
        <w:t>（4）案例分析报告格式基本规范、基本符合要求。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ascii="仿宋" w:hAnsi="仿宋" w:eastAsia="仿宋" w:cs="仿宋"/>
          <w:b/>
          <w:bCs/>
          <w:spacing w:val="6"/>
          <w:sz w:val="31"/>
          <w:szCs w:val="31"/>
          <w:lang w:eastAsia="zh-CN"/>
        </w:rPr>
        <w:t>及格：</w:t>
      </w:r>
      <w:r>
        <w:rPr>
          <w:rFonts w:ascii="仿宋" w:hAnsi="仿宋" w:eastAsia="仿宋" w:cs="仿宋"/>
          <w:spacing w:val="6"/>
          <w:sz w:val="31"/>
          <w:szCs w:val="31"/>
          <w:lang w:eastAsia="zh-CN"/>
        </w:rPr>
        <w:t>同时符合以下要求者，其案例分析报告可以评定为及格。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ascii="仿宋" w:hAnsi="仿宋" w:eastAsia="仿宋" w:cs="仿宋"/>
          <w:spacing w:val="6"/>
          <w:sz w:val="31"/>
          <w:szCs w:val="31"/>
          <w:lang w:eastAsia="zh-CN"/>
        </w:rPr>
        <w:t>（1）按时完成案例分析报告，基本能够理论联系实例，具有一定的综合分析问题和解决问题的能力；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ascii="仿宋" w:hAnsi="仿宋" w:eastAsia="仿宋" w:cs="仿宋"/>
          <w:spacing w:val="6"/>
          <w:sz w:val="31"/>
          <w:szCs w:val="31"/>
          <w:lang w:eastAsia="zh-CN"/>
        </w:rPr>
        <w:t>（2）基本能够运用所学专业知识分析、解决问题；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ascii="仿宋" w:hAnsi="仿宋" w:eastAsia="仿宋" w:cs="仿宋"/>
          <w:spacing w:val="6"/>
          <w:sz w:val="31"/>
          <w:szCs w:val="31"/>
          <w:lang w:eastAsia="zh-CN"/>
        </w:rPr>
        <w:t>（3）案例分析报告基本整洁、内容完整、结论基本正确合理、符合实践的目的要求；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ascii="仿宋" w:hAnsi="仿宋" w:eastAsia="仿宋" w:cs="仿宋"/>
          <w:spacing w:val="6"/>
          <w:sz w:val="31"/>
          <w:szCs w:val="31"/>
          <w:lang w:eastAsia="zh-CN"/>
        </w:rPr>
        <w:t>（4）案例分析报告格式基本规范、基本符合要求。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ascii="仿宋" w:hAnsi="仿宋" w:eastAsia="仿宋" w:cs="仿宋"/>
          <w:b/>
          <w:bCs/>
          <w:spacing w:val="6"/>
          <w:sz w:val="31"/>
          <w:szCs w:val="31"/>
          <w:lang w:eastAsia="zh-CN"/>
        </w:rPr>
        <w:t>不及格：</w:t>
      </w:r>
      <w:r>
        <w:rPr>
          <w:rFonts w:ascii="仿宋" w:hAnsi="仿宋" w:eastAsia="仿宋" w:cs="仿宋"/>
          <w:spacing w:val="6"/>
          <w:sz w:val="31"/>
          <w:szCs w:val="31"/>
          <w:lang w:eastAsia="zh-CN"/>
        </w:rPr>
        <w:t>有下列情形之一者，案例分析报告成绩应评定为不及格。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ascii="仿宋" w:hAnsi="仿宋" w:eastAsia="仿宋" w:cs="仿宋"/>
          <w:spacing w:val="6"/>
          <w:sz w:val="31"/>
          <w:szCs w:val="31"/>
          <w:lang w:eastAsia="zh-CN"/>
        </w:rPr>
        <w:t>（1）案例分析报告中案例内容不符合网络金融与支付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课程</w:t>
      </w:r>
      <w:r>
        <w:rPr>
          <w:rFonts w:ascii="仿宋" w:hAnsi="仿宋" w:eastAsia="仿宋" w:cs="仿宋"/>
          <w:spacing w:val="6"/>
          <w:sz w:val="31"/>
          <w:szCs w:val="31"/>
          <w:lang w:eastAsia="zh-CN"/>
        </w:rPr>
        <w:t>内容；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ascii="仿宋" w:hAnsi="仿宋" w:eastAsia="仿宋" w:cs="仿宋"/>
          <w:spacing w:val="6"/>
          <w:sz w:val="31"/>
          <w:szCs w:val="31"/>
          <w:lang w:eastAsia="zh-CN"/>
        </w:rPr>
        <w:t>（2）不能按时完成案例分析报告；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ascii="仿宋" w:hAnsi="仿宋" w:eastAsia="仿宋" w:cs="仿宋"/>
          <w:spacing w:val="6"/>
          <w:sz w:val="31"/>
          <w:szCs w:val="31"/>
          <w:lang w:eastAsia="zh-CN"/>
        </w:rPr>
        <w:t>（3）不能够运用所学专业知识分析、解决问题；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ascii="仿宋" w:hAnsi="仿宋" w:eastAsia="仿宋" w:cs="仿宋"/>
          <w:spacing w:val="6"/>
          <w:sz w:val="31"/>
          <w:szCs w:val="31"/>
          <w:lang w:eastAsia="zh-CN"/>
        </w:rPr>
        <w:t>（4）案例分析报告内容不完整、结论不合理、不符合实践的目的要求。</w:t>
      </w:r>
    </w:p>
    <w:p>
      <w:pPr>
        <w:spacing w:before="100" w:line="352" w:lineRule="auto"/>
        <w:ind w:firstLine="644" w:firstLineChars="200"/>
        <w:jc w:val="both"/>
        <w:rPr>
          <w:rFonts w:ascii="黑体" w:hAnsi="黑体" w:eastAsia="黑体" w:cs="黑体"/>
          <w:spacing w:val="6"/>
          <w:sz w:val="31"/>
          <w:szCs w:val="31"/>
          <w:lang w:eastAsia="zh-CN"/>
        </w:rPr>
      </w:pPr>
      <w:r>
        <w:rPr>
          <w:rFonts w:hint="eastAsia" w:ascii="黑体" w:hAnsi="黑体" w:eastAsia="黑体" w:cs="黑体"/>
          <w:spacing w:val="6"/>
          <w:sz w:val="31"/>
          <w:szCs w:val="31"/>
          <w:lang w:eastAsia="zh-CN"/>
        </w:rPr>
        <w:t>三、实践报告格式及要求</w:t>
      </w:r>
    </w:p>
    <w:p>
      <w:pPr>
        <w:spacing w:before="100" w:line="352" w:lineRule="auto"/>
        <w:ind w:left="12" w:firstLine="630"/>
        <w:jc w:val="both"/>
        <w:rPr>
          <w:rFonts w:ascii="楷体" w:hAnsi="楷体" w:eastAsia="楷体" w:cs="楷体"/>
          <w:spacing w:val="6"/>
          <w:sz w:val="31"/>
          <w:szCs w:val="31"/>
          <w:lang w:eastAsia="zh-CN"/>
        </w:rPr>
      </w:pPr>
      <w:r>
        <w:rPr>
          <w:rFonts w:hint="eastAsia" w:ascii="楷体" w:hAnsi="楷体" w:eastAsia="楷体" w:cs="楷体"/>
          <w:spacing w:val="6"/>
          <w:sz w:val="31"/>
          <w:szCs w:val="31"/>
          <w:lang w:eastAsia="zh-CN"/>
        </w:rPr>
        <w:t>（一）封面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使用统一的封面格式（详见附件1）。题目简单明了，突出主题，不宜冗长。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1.封面：封面由文头、报告标题、</w:t>
      </w:r>
      <w:r>
        <w:rPr>
          <w:rFonts w:hint="eastAsia" w:ascii="仿宋" w:hAnsi="仿宋" w:eastAsia="仿宋" w:cs="仿宋"/>
          <w:spacing w:val="6"/>
          <w:sz w:val="31"/>
          <w:szCs w:val="31"/>
          <w:lang w:val="en-US" w:eastAsia="zh-CN"/>
        </w:rPr>
        <w:t>姓名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、专业、</w:t>
      </w:r>
      <w:r>
        <w:rPr>
          <w:rFonts w:hint="eastAsia" w:ascii="仿宋" w:hAnsi="仿宋" w:eastAsia="仿宋" w:cs="仿宋"/>
          <w:spacing w:val="6"/>
          <w:sz w:val="31"/>
          <w:szCs w:val="31"/>
          <w:lang w:val="en-US" w:eastAsia="zh-CN"/>
        </w:rPr>
        <w:t>准考证号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组成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2.文头：封面顶部居中，三号宋体加粗，上下各空两行。固定内容为“辽宁省高等教育自学考试金融学（专升本）专业</w:t>
      </w:r>
      <w:r>
        <w:rPr>
          <w:rFonts w:ascii="仿宋" w:hAnsi="仿宋" w:eastAsia="仿宋" w:cs="仿宋"/>
          <w:spacing w:val="6"/>
          <w:sz w:val="31"/>
          <w:szCs w:val="31"/>
          <w:lang w:eastAsia="zh-CN"/>
        </w:rPr>
        <w:t>网络金融与支付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实践报告”。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3.报告标题：二号黑体加粗，文头下居中，上空两行下空六行。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4.</w:t>
      </w:r>
      <w:r>
        <w:rPr>
          <w:rFonts w:hint="eastAsia" w:ascii="仿宋" w:hAnsi="仿宋" w:eastAsia="仿宋" w:cs="仿宋"/>
          <w:spacing w:val="6"/>
          <w:sz w:val="31"/>
          <w:szCs w:val="31"/>
          <w:lang w:val="en-US" w:eastAsia="zh-CN"/>
        </w:rPr>
        <w:t>姓名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、专业、</w:t>
      </w:r>
      <w:r>
        <w:rPr>
          <w:rFonts w:hint="eastAsia" w:ascii="仿宋" w:hAnsi="仿宋" w:eastAsia="仿宋" w:cs="仿宋"/>
          <w:spacing w:val="6"/>
          <w:sz w:val="31"/>
          <w:szCs w:val="31"/>
          <w:lang w:val="en-US" w:eastAsia="zh-CN"/>
        </w:rPr>
        <w:t>准考证号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：项目名称用三号黑体，内容用三号楷体_GB2312，在标题下居中依次排列，各占一行，各项目之间空一行。</w:t>
      </w:r>
    </w:p>
    <w:p>
      <w:pPr>
        <w:spacing w:before="100" w:line="352" w:lineRule="auto"/>
        <w:ind w:left="12" w:firstLine="630"/>
        <w:jc w:val="both"/>
        <w:rPr>
          <w:rFonts w:hint="eastAsia" w:ascii="楷体" w:hAnsi="楷体" w:eastAsia="楷体" w:cs="楷体"/>
          <w:spacing w:val="6"/>
          <w:sz w:val="31"/>
          <w:szCs w:val="31"/>
          <w:lang w:eastAsia="zh-CN"/>
        </w:rPr>
      </w:pPr>
      <w:bookmarkStart w:id="0" w:name="_GoBack"/>
      <w:r>
        <w:rPr>
          <w:rFonts w:hint="eastAsia" w:ascii="楷体" w:hAnsi="楷体" w:eastAsia="楷体" w:cs="楷体"/>
          <w:spacing w:val="6"/>
          <w:sz w:val="31"/>
          <w:szCs w:val="31"/>
          <w:lang w:eastAsia="zh-CN"/>
        </w:rPr>
        <w:t>（二）报告正文版式及要求</w:t>
      </w:r>
    </w:p>
    <w:bookmarkEnd w:id="0"/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1.纸型及边距：一律用标准A4纸，默认边距。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2.题目字号及排版要求：宋体（标题）三号，居中。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3.报告内容字号及排版要求：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一级标题用三号宋体加黑，二级标题用小三号黑体，三级标题用四号黑体，四级标题用小四号宋体加黑；正文用小四号宋体；行间距20磅。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标题层次规范，即一级标题一、二、三、四、等；二级标题（一）（二）（三）（四）等；三级标题1.2.3.4.等；四级标题（1）（2）（3）（4）等。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标题应在左侧空两个汉字的位置，单独成行并言简意赅，结句无标点符号。</w:t>
      </w:r>
    </w:p>
    <w:p>
      <w:pPr>
        <w:spacing w:before="100" w:line="352" w:lineRule="auto"/>
        <w:ind w:left="12" w:firstLine="630"/>
        <w:jc w:val="both"/>
        <w:rPr>
          <w:rFonts w:ascii="楷体" w:hAnsi="楷体" w:eastAsia="楷体" w:cs="楷体"/>
          <w:spacing w:val="6"/>
          <w:sz w:val="31"/>
          <w:szCs w:val="31"/>
          <w:lang w:eastAsia="zh-CN"/>
        </w:rPr>
      </w:pPr>
      <w:r>
        <w:rPr>
          <w:rFonts w:hint="eastAsia" w:ascii="楷体" w:hAnsi="楷体" w:eastAsia="楷体" w:cs="楷体"/>
          <w:spacing w:val="6"/>
          <w:sz w:val="31"/>
          <w:szCs w:val="31"/>
          <w:lang w:eastAsia="zh-CN"/>
        </w:rPr>
        <w:t>（三）封底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封底为评语页，使用统一的封底格式（详见附件2）。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</w:p>
    <w:p>
      <w:pPr>
        <w:spacing w:line="400" w:lineRule="exact"/>
        <w:ind w:firstLine="560" w:firstLineChars="200"/>
        <w:rPr>
          <w:sz w:val="28"/>
          <w:szCs w:val="28"/>
          <w:lang w:eastAsia="zh-CN"/>
        </w:rPr>
      </w:pPr>
    </w:p>
    <w:p>
      <w:pPr>
        <w:spacing w:line="400" w:lineRule="exact"/>
        <w:ind w:firstLine="560" w:firstLineChars="200"/>
        <w:rPr>
          <w:sz w:val="28"/>
          <w:szCs w:val="28"/>
          <w:lang w:eastAsia="zh-CN"/>
        </w:rPr>
      </w:pPr>
    </w:p>
    <w:p>
      <w:pPr>
        <w:spacing w:line="400" w:lineRule="exact"/>
        <w:ind w:firstLine="560" w:firstLineChars="200"/>
        <w:rPr>
          <w:sz w:val="28"/>
          <w:szCs w:val="28"/>
          <w:lang w:eastAsia="zh-CN"/>
        </w:rPr>
      </w:pPr>
    </w:p>
    <w:p>
      <w:pPr>
        <w:spacing w:line="400" w:lineRule="exact"/>
        <w:ind w:firstLine="560" w:firstLineChars="200"/>
        <w:rPr>
          <w:sz w:val="28"/>
          <w:szCs w:val="28"/>
          <w:lang w:eastAsia="zh-CN"/>
        </w:rPr>
      </w:pPr>
    </w:p>
    <w:p>
      <w:pPr>
        <w:spacing w:line="400" w:lineRule="exact"/>
        <w:ind w:firstLine="560" w:firstLineChars="200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br w:type="page"/>
      </w:r>
    </w:p>
    <w:p>
      <w:pPr>
        <w:spacing w:line="400" w:lineRule="exact"/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附件1：</w:t>
      </w: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jc w:val="center"/>
        <w:rPr>
          <w:rFonts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辽宁省高等教育自学考试金融学（专升本）专业</w:t>
      </w:r>
    </w:p>
    <w:p>
      <w:pPr>
        <w:jc w:val="center"/>
        <w:rPr>
          <w:rFonts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 xml:space="preserve">  </w:t>
      </w:r>
      <w:r>
        <w:rPr>
          <w:rFonts w:ascii="宋体" w:hAnsi="宋体" w:eastAsia="宋体" w:cs="宋体"/>
          <w:b/>
          <w:bCs/>
          <w:sz w:val="32"/>
          <w:szCs w:val="32"/>
          <w:lang w:eastAsia="zh-CN"/>
        </w:rPr>
        <w:t>网络金融与支付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实践报告</w:t>
      </w:r>
    </w:p>
    <w:p>
      <w:pPr>
        <w:jc w:val="center"/>
        <w:rPr>
          <w:rFonts w:eastAsia="黑体"/>
          <w:sz w:val="32"/>
          <w:lang w:eastAsia="zh-CN"/>
        </w:rPr>
      </w:pPr>
    </w:p>
    <w:p>
      <w:pPr>
        <w:jc w:val="center"/>
        <w:rPr>
          <w:rFonts w:ascii="宋体" w:hAnsi="宋体" w:eastAsia="宋体" w:cs="宋体"/>
          <w:sz w:val="32"/>
          <w:lang w:eastAsia="zh-CN"/>
        </w:rPr>
      </w:pPr>
    </w:p>
    <w:p>
      <w:pPr>
        <w:jc w:val="center"/>
        <w:rPr>
          <w:rFonts w:ascii="宋体" w:hAnsi="宋体" w:eastAsia="宋体" w:cs="宋体"/>
          <w:b/>
          <w:bCs/>
          <w:sz w:val="32"/>
          <w:lang w:eastAsia="zh-CN"/>
        </w:rPr>
      </w:pPr>
    </w:p>
    <w:p>
      <w:pPr>
        <w:ind w:firstLine="1760" w:firstLineChars="400"/>
        <w:rPr>
          <w:rFonts w:eastAsia="黑体"/>
          <w:sz w:val="32"/>
          <w:lang w:eastAsia="zh-CN"/>
        </w:rPr>
      </w:pPr>
      <w:r>
        <w:rPr>
          <w:rFonts w:hint="eastAsia" w:ascii="黑体" w:eastAsia="黑体"/>
          <w:sz w:val="44"/>
          <w:szCs w:val="44"/>
          <w:u w:val="single"/>
          <w:lang w:eastAsia="zh-CN"/>
        </w:rPr>
        <w:t xml:space="preserve"> </w:t>
      </w:r>
      <w:r>
        <w:rPr>
          <w:rFonts w:ascii="黑体" w:eastAsia="黑体"/>
          <w:sz w:val="44"/>
          <w:szCs w:val="44"/>
          <w:u w:val="single"/>
          <w:lang w:eastAsia="zh-CN"/>
        </w:rPr>
        <w:t xml:space="preserve">        </w:t>
      </w:r>
      <w:r>
        <w:rPr>
          <w:rFonts w:hint="eastAsia" w:ascii="黑体" w:eastAsia="黑体"/>
          <w:b/>
          <w:bCs/>
          <w:sz w:val="44"/>
          <w:szCs w:val="44"/>
          <w:u w:val="single"/>
          <w:lang w:eastAsia="zh-CN"/>
        </w:rPr>
        <w:t>报告题目</w:t>
      </w:r>
      <w:r>
        <w:rPr>
          <w:rFonts w:ascii="黑体" w:eastAsia="黑体"/>
          <w:b/>
          <w:bCs/>
          <w:sz w:val="44"/>
          <w:szCs w:val="44"/>
          <w:u w:val="single"/>
          <w:lang w:eastAsia="zh-CN"/>
        </w:rPr>
        <w:t xml:space="preserve"> </w:t>
      </w:r>
      <w:r>
        <w:rPr>
          <w:rFonts w:ascii="黑体" w:eastAsia="黑体"/>
          <w:sz w:val="44"/>
          <w:szCs w:val="44"/>
          <w:u w:val="single"/>
          <w:lang w:eastAsia="zh-CN"/>
        </w:rPr>
        <w:t xml:space="preserve">       </w:t>
      </w:r>
    </w:p>
    <w:p>
      <w:pPr>
        <w:ind w:firstLine="1920" w:firstLineChars="600"/>
        <w:rPr>
          <w:rFonts w:eastAsia="黑体"/>
          <w:sz w:val="32"/>
          <w:lang w:eastAsia="zh-CN"/>
        </w:rPr>
      </w:pPr>
    </w:p>
    <w:p>
      <w:pPr>
        <w:ind w:firstLine="1920" w:firstLineChars="600"/>
        <w:rPr>
          <w:rFonts w:eastAsia="黑体"/>
          <w:sz w:val="32"/>
          <w:lang w:eastAsia="zh-CN"/>
        </w:rPr>
      </w:pPr>
    </w:p>
    <w:p>
      <w:pPr>
        <w:ind w:firstLine="1920" w:firstLineChars="600"/>
        <w:rPr>
          <w:rFonts w:eastAsia="黑体"/>
          <w:sz w:val="32"/>
          <w:lang w:eastAsia="zh-CN"/>
        </w:rPr>
      </w:pPr>
    </w:p>
    <w:p>
      <w:pPr>
        <w:ind w:firstLine="1920" w:firstLineChars="600"/>
        <w:rPr>
          <w:rFonts w:eastAsia="黑体"/>
          <w:sz w:val="32"/>
          <w:lang w:eastAsia="zh-CN"/>
        </w:rPr>
      </w:pPr>
    </w:p>
    <w:p>
      <w:pPr>
        <w:ind w:firstLine="1920" w:firstLineChars="600"/>
        <w:rPr>
          <w:rFonts w:eastAsia="黑体"/>
          <w:sz w:val="32"/>
          <w:lang w:eastAsia="zh-CN"/>
        </w:rPr>
      </w:pPr>
    </w:p>
    <w:p>
      <w:pPr>
        <w:ind w:firstLine="1920" w:firstLineChars="600"/>
        <w:rPr>
          <w:rFonts w:eastAsia="黑体"/>
          <w:sz w:val="32"/>
          <w:lang w:eastAsia="zh-CN"/>
        </w:rPr>
      </w:pPr>
    </w:p>
    <w:p>
      <w:pPr>
        <w:ind w:firstLine="1920" w:firstLineChars="600"/>
        <w:rPr>
          <w:rFonts w:eastAsia="黑体"/>
          <w:sz w:val="32"/>
          <w:lang w:eastAsia="zh-CN"/>
        </w:rPr>
      </w:pPr>
    </w:p>
    <w:p>
      <w:pPr>
        <w:ind w:firstLine="1920" w:firstLineChars="600"/>
        <w:rPr>
          <w:rFonts w:eastAsia="黑体"/>
          <w:sz w:val="32"/>
          <w:u w:val="single"/>
          <w:lang w:eastAsia="zh-CN"/>
        </w:rPr>
      </w:pPr>
    </w:p>
    <w:p>
      <w:pPr>
        <w:ind w:firstLine="1600" w:firstLineChars="500"/>
        <w:rPr>
          <w:rFonts w:ascii="黑体" w:eastAsia="黑体"/>
          <w:sz w:val="32"/>
          <w:u w:val="single"/>
          <w:lang w:eastAsia="zh-CN"/>
        </w:rPr>
      </w:pPr>
      <w:r>
        <w:rPr>
          <w:rFonts w:hint="eastAsia" w:ascii="黑体" w:eastAsia="黑体"/>
          <w:sz w:val="32"/>
          <w:lang w:val="en-US" w:eastAsia="zh-CN"/>
        </w:rPr>
        <w:t>姓</w:t>
      </w:r>
      <w:r>
        <w:rPr>
          <w:rFonts w:hint="eastAsia" w:ascii="黑体" w:eastAsia="黑体"/>
          <w:sz w:val="32"/>
          <w:lang w:eastAsia="zh-CN"/>
        </w:rPr>
        <w:t xml:space="preserve">    </w:t>
      </w:r>
      <w:r>
        <w:rPr>
          <w:rFonts w:hint="eastAsia" w:ascii="黑体" w:eastAsia="黑体"/>
          <w:sz w:val="32"/>
          <w:lang w:val="en-US" w:eastAsia="zh-CN"/>
        </w:rPr>
        <w:t>名</w:t>
      </w:r>
      <w:r>
        <w:rPr>
          <w:rFonts w:hint="eastAsia" w:ascii="黑体" w:eastAsia="黑体"/>
          <w:b/>
          <w:bCs/>
          <w:sz w:val="32"/>
          <w:u w:val="single"/>
          <w:lang w:eastAsia="zh-CN"/>
        </w:rPr>
        <w:t xml:space="preserve">   </w:t>
      </w:r>
      <w:r>
        <w:rPr>
          <w:rFonts w:hint="eastAsia" w:ascii="黑体" w:hAnsi="楷体" w:eastAsia="黑体"/>
          <w:b/>
          <w:bCs/>
          <w:sz w:val="32"/>
          <w:u w:val="single"/>
          <w:lang w:eastAsia="zh-CN"/>
        </w:rPr>
        <w:t xml:space="preserve">    </w:t>
      </w:r>
      <w:r>
        <w:rPr>
          <w:rFonts w:ascii="黑体" w:hAnsi="楷体" w:eastAsia="黑体"/>
          <w:b/>
          <w:bCs/>
          <w:sz w:val="32"/>
          <w:u w:val="single"/>
          <w:lang w:eastAsia="zh-CN"/>
        </w:rPr>
        <w:t xml:space="preserve">         </w:t>
      </w:r>
      <w:r>
        <w:rPr>
          <w:rFonts w:hint="eastAsia" w:ascii="黑体" w:hAnsi="楷体" w:eastAsia="黑体"/>
          <w:b/>
          <w:bCs/>
          <w:sz w:val="32"/>
          <w:u w:val="single"/>
          <w:lang w:eastAsia="zh-CN"/>
        </w:rPr>
        <w:t xml:space="preserve"> </w:t>
      </w:r>
      <w:r>
        <w:rPr>
          <w:rFonts w:ascii="黑体" w:hAnsi="楷体" w:eastAsia="黑体"/>
          <w:b/>
          <w:bCs/>
          <w:sz w:val="32"/>
          <w:u w:val="single"/>
          <w:lang w:eastAsia="zh-CN"/>
        </w:rPr>
        <w:t xml:space="preserve">  </w:t>
      </w:r>
      <w:r>
        <w:rPr>
          <w:rFonts w:hint="eastAsia" w:ascii="黑体" w:hAnsi="楷体" w:eastAsia="黑体"/>
          <w:b/>
          <w:bCs/>
          <w:sz w:val="32"/>
          <w:u w:val="single"/>
          <w:lang w:eastAsia="zh-CN"/>
        </w:rPr>
        <w:t xml:space="preserve">       </w:t>
      </w:r>
    </w:p>
    <w:p>
      <w:pPr>
        <w:ind w:firstLine="1920" w:firstLineChars="600"/>
        <w:rPr>
          <w:rFonts w:eastAsia="黑体"/>
          <w:sz w:val="32"/>
          <w:u w:val="single"/>
          <w:lang w:eastAsia="zh-CN"/>
        </w:rPr>
      </w:pPr>
      <w:r>
        <w:rPr>
          <w:rFonts w:hint="eastAsia" w:eastAsia="黑体"/>
          <w:sz w:val="32"/>
          <w:lang w:eastAsia="zh-CN"/>
        </w:rPr>
        <w:t xml:space="preserve"> </w:t>
      </w:r>
    </w:p>
    <w:p>
      <w:pPr>
        <w:ind w:firstLine="1920" w:firstLineChars="600"/>
        <w:rPr>
          <w:rFonts w:eastAsia="黑体"/>
          <w:sz w:val="32"/>
          <w:lang w:eastAsia="zh-CN"/>
        </w:rPr>
      </w:pPr>
    </w:p>
    <w:p>
      <w:pPr>
        <w:ind w:firstLine="1600" w:firstLineChars="500"/>
        <w:rPr>
          <w:rFonts w:eastAsia="黑体"/>
          <w:sz w:val="32"/>
          <w:u w:val="single"/>
          <w:lang w:eastAsia="zh-CN"/>
        </w:rPr>
      </w:pPr>
      <w:r>
        <w:rPr>
          <w:rFonts w:hint="eastAsia" w:eastAsia="黑体"/>
          <w:sz w:val="32"/>
          <w:lang w:eastAsia="zh-CN"/>
        </w:rPr>
        <w:t>专        业</w:t>
      </w:r>
      <w:r>
        <w:rPr>
          <w:rFonts w:hint="eastAsia" w:eastAsia="黑体"/>
          <w:sz w:val="32"/>
          <w:u w:val="single"/>
          <w:lang w:eastAsia="zh-CN"/>
        </w:rPr>
        <w:t xml:space="preserve">   </w:t>
      </w:r>
      <w:r>
        <w:rPr>
          <w:rFonts w:hint="eastAsia" w:eastAsia="黑体"/>
          <w:u w:val="single"/>
          <w:lang w:eastAsia="zh-CN"/>
        </w:rPr>
        <w:t xml:space="preserve">       </w:t>
      </w:r>
      <w:r>
        <w:rPr>
          <w:rFonts w:eastAsia="黑体"/>
          <w:u w:val="single"/>
          <w:lang w:eastAsia="zh-CN"/>
        </w:rPr>
        <w:t xml:space="preserve">                    </w:t>
      </w:r>
      <w:r>
        <w:rPr>
          <w:rFonts w:hint="eastAsia" w:eastAsia="黑体"/>
          <w:u w:val="single"/>
          <w:lang w:eastAsia="zh-CN"/>
        </w:rPr>
        <w:t xml:space="preserve">                                  </w:t>
      </w:r>
      <w:r>
        <w:rPr>
          <w:rFonts w:hint="eastAsia" w:eastAsia="黑体"/>
          <w:sz w:val="32"/>
          <w:u w:val="single"/>
          <w:lang w:eastAsia="zh-CN"/>
        </w:rPr>
        <w:t xml:space="preserve">    </w:t>
      </w:r>
    </w:p>
    <w:p>
      <w:pPr>
        <w:ind w:firstLine="1920" w:firstLineChars="600"/>
        <w:rPr>
          <w:rFonts w:eastAsia="黑体"/>
          <w:sz w:val="32"/>
          <w:u w:val="single"/>
          <w:lang w:eastAsia="zh-CN"/>
        </w:rPr>
      </w:pPr>
    </w:p>
    <w:p>
      <w:pPr>
        <w:ind w:firstLine="1920" w:firstLineChars="600"/>
        <w:rPr>
          <w:rFonts w:eastAsia="黑体"/>
          <w:sz w:val="32"/>
          <w:lang w:eastAsia="zh-CN"/>
        </w:rPr>
      </w:pPr>
    </w:p>
    <w:p>
      <w:pPr>
        <w:ind w:firstLine="1600" w:firstLineChars="500"/>
        <w:rPr>
          <w:rFonts w:eastAsia="黑体"/>
          <w:sz w:val="32"/>
          <w:u w:val="single"/>
          <w:lang w:eastAsia="zh-CN"/>
        </w:rPr>
      </w:pPr>
      <w:r>
        <w:rPr>
          <w:rFonts w:hint="eastAsia" w:eastAsia="黑体"/>
          <w:sz w:val="32"/>
          <w:lang w:val="en-US" w:eastAsia="zh-CN"/>
        </w:rPr>
        <w:t>准考证号</w:t>
      </w:r>
      <w:r>
        <w:rPr>
          <w:rFonts w:hint="eastAsia" w:eastAsia="黑体"/>
          <w:sz w:val="32"/>
          <w:u w:val="single"/>
          <w:lang w:eastAsia="zh-CN"/>
        </w:rPr>
        <w:t xml:space="preserve">   </w:t>
      </w:r>
      <w:r>
        <w:rPr>
          <w:rFonts w:hint="eastAsia" w:eastAsia="黑体"/>
          <w:u w:val="single"/>
          <w:lang w:eastAsia="zh-CN"/>
        </w:rPr>
        <w:t xml:space="preserve">       </w:t>
      </w:r>
      <w:r>
        <w:rPr>
          <w:rFonts w:eastAsia="黑体"/>
          <w:u w:val="single"/>
          <w:lang w:eastAsia="zh-CN"/>
        </w:rPr>
        <w:t xml:space="preserve">     </w:t>
      </w:r>
      <w:r>
        <w:rPr>
          <w:rFonts w:hint="eastAsia" w:eastAsia="黑体"/>
          <w:u w:val="single"/>
          <w:lang w:eastAsia="zh-CN"/>
        </w:rPr>
        <w:t xml:space="preserve">                                   </w:t>
      </w:r>
      <w:r>
        <w:rPr>
          <w:rFonts w:eastAsia="黑体"/>
          <w:u w:val="single"/>
          <w:lang w:eastAsia="zh-CN"/>
        </w:rPr>
        <w:t xml:space="preserve">               </w:t>
      </w:r>
      <w:r>
        <w:rPr>
          <w:rFonts w:hint="eastAsia" w:eastAsia="黑体"/>
          <w:sz w:val="32"/>
          <w:u w:val="single"/>
          <w:lang w:eastAsia="zh-CN"/>
        </w:rPr>
        <w:t xml:space="preserve">    </w:t>
      </w:r>
    </w:p>
    <w:p>
      <w:pPr>
        <w:ind w:firstLine="1920" w:firstLineChars="600"/>
        <w:rPr>
          <w:rFonts w:ascii="黑体" w:eastAsia="黑体"/>
          <w:sz w:val="32"/>
          <w:u w:val="single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  <w:r>
        <w:rPr>
          <w:rFonts w:hint="eastAsia"/>
          <w:b/>
          <w:sz w:val="32"/>
          <w:szCs w:val="32"/>
          <w:lang w:eastAsia="zh-CN"/>
        </w:rPr>
        <w:t>题目（三号宋体）</w:t>
      </w: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spacing w:line="400" w:lineRule="exact"/>
        <w:ind w:firstLine="280" w:firstLineChars="100"/>
        <w:jc w:val="center"/>
        <w:rPr>
          <w:sz w:val="28"/>
          <w:szCs w:val="28"/>
          <w:lang w:eastAsia="zh-CN"/>
        </w:rPr>
      </w:pPr>
    </w:p>
    <w:p>
      <w:pPr>
        <w:spacing w:line="400" w:lineRule="exact"/>
        <w:ind w:firstLine="280" w:firstLineChars="100"/>
        <w:jc w:val="center"/>
        <w:rPr>
          <w:sz w:val="28"/>
          <w:szCs w:val="28"/>
          <w:lang w:eastAsia="zh-CN"/>
        </w:rPr>
      </w:pPr>
    </w:p>
    <w:p>
      <w:pPr>
        <w:spacing w:line="400" w:lineRule="exact"/>
        <w:ind w:firstLine="280" w:firstLineChars="100"/>
        <w:jc w:val="center"/>
        <w:rPr>
          <w:sz w:val="28"/>
          <w:szCs w:val="28"/>
          <w:lang w:eastAsia="zh-CN"/>
        </w:rPr>
      </w:pPr>
    </w:p>
    <w:p>
      <w:pPr>
        <w:spacing w:line="400" w:lineRule="exact"/>
        <w:ind w:firstLine="280" w:firstLineChars="100"/>
        <w:jc w:val="center"/>
        <w:rPr>
          <w:sz w:val="28"/>
          <w:szCs w:val="28"/>
          <w:lang w:eastAsia="zh-CN"/>
        </w:rPr>
      </w:pPr>
    </w:p>
    <w:p>
      <w:pPr>
        <w:spacing w:line="400" w:lineRule="exact"/>
        <w:ind w:firstLine="280" w:firstLineChars="100"/>
        <w:jc w:val="center"/>
        <w:rPr>
          <w:sz w:val="28"/>
          <w:szCs w:val="28"/>
          <w:lang w:eastAsia="zh-CN"/>
        </w:rPr>
      </w:pPr>
    </w:p>
    <w:p>
      <w:pPr>
        <w:spacing w:line="400" w:lineRule="exact"/>
        <w:ind w:firstLine="280" w:firstLineChars="100"/>
        <w:jc w:val="center"/>
        <w:rPr>
          <w:sz w:val="28"/>
          <w:szCs w:val="28"/>
          <w:lang w:eastAsia="zh-CN"/>
        </w:rPr>
      </w:pPr>
    </w:p>
    <w:p>
      <w:pPr>
        <w:spacing w:line="400" w:lineRule="exact"/>
        <w:ind w:firstLine="280" w:firstLineChars="100"/>
        <w:jc w:val="center"/>
        <w:rPr>
          <w:sz w:val="28"/>
          <w:szCs w:val="28"/>
          <w:lang w:eastAsia="zh-CN"/>
        </w:rPr>
      </w:pPr>
    </w:p>
    <w:p>
      <w:pPr>
        <w:spacing w:line="400" w:lineRule="exact"/>
        <w:ind w:firstLine="280" w:firstLineChars="100"/>
        <w:jc w:val="center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附件2：</w:t>
      </w:r>
    </w:p>
    <w:tbl>
      <w:tblPr>
        <w:tblStyle w:val="5"/>
        <w:tblW w:w="858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exact"/>
          <w:jc w:val="center"/>
        </w:trPr>
        <w:tc>
          <w:tcPr>
            <w:tcW w:w="8583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黑体" w:hAnsi="宋体" w:eastAsia="黑体"/>
                <w:b/>
                <w:bCs/>
                <w:sz w:val="44"/>
                <w:szCs w:val="44"/>
                <w:u w:val="single"/>
                <w:lang w:eastAsia="zh-CN"/>
              </w:rPr>
              <w:t>考核评语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0" w:hRule="exact"/>
          <w:jc w:val="center"/>
        </w:trPr>
        <w:tc>
          <w:tcPr>
            <w:tcW w:w="8583" w:type="dxa"/>
            <w:tcBorders>
              <w:top w:val="nil"/>
              <w:bottom w:val="nil"/>
            </w:tcBorders>
          </w:tcPr>
          <w:p>
            <w:pPr>
              <w:ind w:right="284"/>
              <w:rPr>
                <w:rFonts w:ascii="宋体" w:hAnsi="宋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exact"/>
          <w:jc w:val="center"/>
        </w:trPr>
        <w:tc>
          <w:tcPr>
            <w:tcW w:w="8583" w:type="dxa"/>
            <w:tcBorders>
              <w:top w:val="nil"/>
              <w:bottom w:val="single" w:color="auto" w:sz="2" w:space="0"/>
            </w:tcBorders>
          </w:tcPr>
          <w:p>
            <w:pPr>
              <w:ind w:firstLine="420" w:firstLineChars="200"/>
              <w:rPr>
                <w:rFonts w:ascii="华文楷体" w:hAnsi="华文楷体" w:eastAsia="华文楷体"/>
                <w:bCs/>
                <w:sz w:val="28"/>
                <w:szCs w:val="28"/>
                <w:u w:val="single"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 xml:space="preserve">考核成绩：  </w:t>
            </w:r>
            <w:r>
              <w:rPr>
                <w:rFonts w:hint="eastAsia"/>
                <w:b/>
                <w:bCs/>
                <w:u w:val="single"/>
                <w:lang w:eastAsia="zh-CN"/>
              </w:rPr>
              <w:t xml:space="preserve">           </w:t>
            </w:r>
            <w:r>
              <w:rPr>
                <w:rFonts w:hint="eastAsia"/>
                <w:b/>
                <w:bCs/>
                <w:lang w:eastAsia="zh-CN"/>
              </w:rPr>
              <w:t xml:space="preserve">              </w:t>
            </w:r>
            <w:r>
              <w:rPr>
                <w:rFonts w:hint="eastAsia" w:eastAsia="宋体"/>
                <w:b/>
                <w:bCs/>
                <w:lang w:eastAsia="zh-CN"/>
              </w:rPr>
              <w:t xml:space="preserve">                                </w:t>
            </w:r>
            <w:r>
              <w:rPr>
                <w:rFonts w:hint="eastAsia"/>
                <w:b/>
                <w:bCs/>
                <w:lang w:eastAsia="zh-CN"/>
              </w:rPr>
              <w:t xml:space="preserve">   评委教师： </w:t>
            </w:r>
            <w:r>
              <w:rPr>
                <w:rFonts w:hint="eastAsia"/>
                <w:b/>
                <w:bCs/>
                <w:u w:val="single"/>
                <w:lang w:eastAsia="zh-CN"/>
              </w:rPr>
              <w:t xml:space="preserve">              </w:t>
            </w:r>
          </w:p>
          <w:p>
            <w:pPr>
              <w:jc w:val="center"/>
              <w:rPr>
                <w:b/>
                <w:bCs/>
                <w:lang w:eastAsia="zh-CN"/>
              </w:rPr>
            </w:pPr>
          </w:p>
          <w:p>
            <w:pPr>
              <w:wordWrap w:val="0"/>
              <w:ind w:firstLine="5280"/>
              <w:rPr>
                <w:rFonts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/>
                <w:b/>
                <w:bCs/>
              </w:rPr>
              <w:t>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  <w:jc w:val="center"/>
        </w:trPr>
        <w:tc>
          <w:tcPr>
            <w:tcW w:w="8583" w:type="dxa"/>
            <w:tcBorders>
              <w:top w:val="single" w:color="auto" w:sz="2" w:space="0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黑体" w:hAnsi="宋体" w:eastAsia="黑体"/>
                <w:b/>
                <w:bCs/>
                <w:sz w:val="44"/>
                <w:szCs w:val="44"/>
                <w:u w:val="single"/>
              </w:rPr>
              <w:t>主考</w:t>
            </w:r>
            <w:r>
              <w:rPr>
                <w:rFonts w:hint="eastAsia" w:ascii="黑体" w:hAnsi="宋体" w:eastAsia="黑体"/>
                <w:b/>
                <w:bCs/>
                <w:sz w:val="44"/>
                <w:szCs w:val="44"/>
                <w:u w:val="single"/>
                <w:lang w:eastAsia="zh-CN"/>
              </w:rPr>
              <w:t>院校</w:t>
            </w:r>
            <w:r>
              <w:rPr>
                <w:rFonts w:hint="eastAsia" w:ascii="黑体" w:hAnsi="宋体" w:eastAsia="黑体"/>
                <w:b/>
                <w:bCs/>
                <w:sz w:val="44"/>
                <w:szCs w:val="44"/>
                <w:u w:val="single"/>
              </w:rPr>
              <w:t>意见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7" w:hRule="exact"/>
          <w:jc w:val="center"/>
        </w:trPr>
        <w:tc>
          <w:tcPr>
            <w:tcW w:w="8583" w:type="dxa"/>
            <w:tcBorders>
              <w:top w:val="nil"/>
            </w:tcBorders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lang w:eastAsia="zh-CN"/>
              </w:rPr>
            </w:pPr>
          </w:p>
          <w:p>
            <w:pPr>
              <w:jc w:val="center"/>
              <w:rPr>
                <w:rFonts w:ascii="宋体" w:hAnsi="宋体"/>
                <w:b/>
                <w:bCs/>
                <w:sz w:val="28"/>
                <w:lang w:eastAsia="zh-CN"/>
              </w:rPr>
            </w:pPr>
          </w:p>
          <w:p>
            <w:pPr>
              <w:rPr>
                <w:b/>
                <w:bCs/>
                <w:sz w:val="28"/>
                <w:lang w:eastAsia="zh-CN"/>
              </w:rPr>
            </w:pPr>
          </w:p>
          <w:p>
            <w:pPr>
              <w:rPr>
                <w:rFonts w:ascii="宋体" w:hAnsi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lang w:eastAsia="zh-CN"/>
              </w:rPr>
              <w:t xml:space="preserve">                                </w:t>
            </w: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 xml:space="preserve"> </w:t>
            </w:r>
          </w:p>
          <w:p>
            <w:pPr>
              <w:ind w:firstLine="4322" w:firstLineChars="1800"/>
              <w:rPr>
                <w:rFonts w:hint="eastAsia" w:ascii="宋体" w:hAnsi="宋体"/>
                <w:b/>
                <w:bCs/>
                <w:sz w:val="24"/>
                <w:lang w:eastAsia="zh-CN"/>
              </w:rPr>
            </w:pPr>
          </w:p>
          <w:p>
            <w:pPr>
              <w:ind w:firstLine="4322" w:firstLineChars="1800"/>
              <w:rPr>
                <w:rFonts w:hint="eastAsia" w:ascii="宋体" w:hAnsi="宋体"/>
                <w:b/>
                <w:bCs/>
                <w:sz w:val="24"/>
                <w:lang w:eastAsia="zh-CN"/>
              </w:rPr>
            </w:pPr>
          </w:p>
          <w:p>
            <w:pPr>
              <w:ind w:firstLine="4802" w:firstLineChars="2000"/>
              <w:rPr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东北财经大学继续教育学院</w:t>
            </w:r>
          </w:p>
          <w:p>
            <w:pPr>
              <w:rPr>
                <w:b/>
                <w:bCs/>
                <w:lang w:eastAsia="zh-CN"/>
              </w:rPr>
            </w:pPr>
          </w:p>
          <w:p>
            <w:pPr>
              <w:rPr>
                <w:b/>
                <w:bCs/>
              </w:rPr>
            </w:pPr>
            <w:r>
              <w:rPr>
                <w:b/>
                <w:bCs/>
                <w:lang w:eastAsia="zh-CN"/>
              </w:rPr>
              <w:t xml:space="preserve">                                   </w:t>
            </w:r>
            <w:r>
              <w:rPr>
                <w:rFonts w:hint="eastAsia"/>
                <w:b/>
                <w:bCs/>
                <w:lang w:eastAsia="zh-CN"/>
              </w:rPr>
              <w:t xml:space="preserve">       </w:t>
            </w:r>
            <w:r>
              <w:rPr>
                <w:rFonts w:hint="eastAsia" w:eastAsia="宋体"/>
                <w:b/>
                <w:bCs/>
                <w:lang w:eastAsia="zh-CN"/>
              </w:rPr>
              <w:t xml:space="preserve">                                </w:t>
            </w:r>
            <w:r>
              <w:rPr>
                <w:rFonts w:hint="eastAsia" w:eastAsia="宋体"/>
                <w:b/>
                <w:bCs/>
                <w:lang w:val="en-US" w:eastAsia="zh-CN"/>
              </w:rPr>
              <w:t xml:space="preserve">  </w:t>
            </w:r>
            <w:r>
              <w:rPr>
                <w:rFonts w:hint="eastAsia" w:eastAsia="宋体"/>
                <w:b/>
                <w:bCs/>
                <w:lang w:eastAsia="zh-CN"/>
              </w:rPr>
              <w:t xml:space="preserve"> </w:t>
            </w:r>
            <w:r>
              <w:rPr>
                <w:rFonts w:hint="eastAsia" w:eastAsia="宋体"/>
                <w:b/>
                <w:bCs/>
                <w:lang w:val="en-US" w:eastAsia="zh-CN"/>
              </w:rPr>
              <w:t xml:space="preserve">      </w:t>
            </w:r>
            <w:r>
              <w:rPr>
                <w:rFonts w:hint="eastAsia"/>
                <w:b/>
                <w:bCs/>
                <w:lang w:eastAsia="zh-CN"/>
              </w:rPr>
              <w:t xml:space="preserve"> </w:t>
            </w:r>
            <w:r>
              <w:rPr>
                <w:rFonts w:hint="eastAsia"/>
                <w:b/>
                <w:bCs/>
              </w:rPr>
              <w:t>院（系）印章：</w:t>
            </w:r>
          </w:p>
          <w:p>
            <w:pPr>
              <w:wordWrap w:val="0"/>
              <w:jc w:val="right"/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                                      </w:t>
            </w:r>
            <w:r>
              <w:rPr>
                <w:b/>
                <w:bCs/>
              </w:rPr>
              <w:t xml:space="preserve">                     </w:t>
            </w:r>
            <w:r>
              <w:rPr>
                <w:rFonts w:hint="eastAsia" w:eastAsia="宋体"/>
                <w:b/>
                <w:bCs/>
                <w:lang w:eastAsia="zh-CN"/>
              </w:rPr>
              <w:t xml:space="preserve">                  </w:t>
            </w:r>
            <w:r>
              <w:rPr>
                <w:rFonts w:hint="eastAsia" w:eastAsia="宋体"/>
                <w:b/>
                <w:bCs/>
                <w:lang w:val="en-US" w:eastAsia="zh-CN"/>
              </w:rPr>
              <w:t xml:space="preserve">                </w:t>
            </w:r>
            <w:r>
              <w:rPr>
                <w:rFonts w:hint="eastAsia"/>
                <w:b/>
                <w:bCs/>
              </w:rPr>
              <w:t xml:space="preserve">年  </w:t>
            </w:r>
            <w:r>
              <w:rPr>
                <w:rFonts w:hint="eastAsia" w:eastAsia="宋体"/>
                <w:b/>
                <w:bCs/>
                <w:lang w:eastAsia="zh-CN"/>
              </w:rPr>
              <w:t xml:space="preserve">    </w:t>
            </w:r>
            <w:r>
              <w:rPr>
                <w:rFonts w:hint="eastAsia"/>
                <w:b/>
                <w:bCs/>
              </w:rPr>
              <w:t xml:space="preserve"> 月 </w:t>
            </w:r>
            <w:r>
              <w:rPr>
                <w:rFonts w:hint="eastAsia" w:eastAsia="宋体"/>
                <w:b/>
                <w:bCs/>
                <w:lang w:eastAsia="zh-CN"/>
              </w:rPr>
              <w:t xml:space="preserve">   </w:t>
            </w:r>
            <w:r>
              <w:rPr>
                <w:rFonts w:hint="eastAsia"/>
                <w:b/>
                <w:bCs/>
              </w:rPr>
              <w:t xml:space="preserve">  日</w:t>
            </w:r>
          </w:p>
          <w:p>
            <w:pPr>
              <w:jc w:val="right"/>
              <w:rPr>
                <w:rFonts w:ascii="黑体" w:hAnsi="宋体" w:eastAsia="黑体"/>
                <w:b/>
                <w:bCs/>
                <w:sz w:val="44"/>
                <w:szCs w:val="44"/>
                <w:u w:val="single"/>
              </w:rPr>
            </w:pPr>
          </w:p>
        </w:tc>
      </w:tr>
    </w:tbl>
    <w:p>
      <w:pPr>
        <w:rPr>
          <w:rFonts w:ascii="黑体" w:eastAsia="黑体"/>
          <w:sz w:val="44"/>
          <w:szCs w:val="44"/>
        </w:rPr>
      </w:pPr>
    </w:p>
    <w:p>
      <w:pPr>
        <w:pStyle w:val="2"/>
        <w:spacing w:line="268" w:lineRule="auto"/>
      </w:pPr>
    </w:p>
    <w:p>
      <w:pPr>
        <w:pStyle w:val="2"/>
      </w:pPr>
    </w:p>
    <w:sectPr>
      <w:footerReference r:id="rId3" w:type="default"/>
      <w:pgSz w:w="11906" w:h="16839"/>
      <w:pgMar w:top="1431" w:right="1503" w:bottom="400" w:left="1559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2"/>
  </w:compat>
  <w:docVars>
    <w:docVar w:name="commondata" w:val="eyJoZGlkIjoiMjlkNzUxYjg3YzA3NjdlMmY3NDhlMWU5YTQ5NzBhN2UifQ=="/>
    <w:docVar w:name="KSO_WPS_MARK_KEY" w:val="7e71515a-bf1f-49b0-86f2-fff6fd3cd52d"/>
  </w:docVars>
  <w:rsids>
    <w:rsidRoot w:val="00AA41F5"/>
    <w:rsid w:val="0043413B"/>
    <w:rsid w:val="007B4616"/>
    <w:rsid w:val="00AA41F5"/>
    <w:rsid w:val="00AE36F1"/>
    <w:rsid w:val="0681321C"/>
    <w:rsid w:val="06B053D4"/>
    <w:rsid w:val="09DF10DF"/>
    <w:rsid w:val="1246040D"/>
    <w:rsid w:val="14862A80"/>
    <w:rsid w:val="1A135BBE"/>
    <w:rsid w:val="1A920131"/>
    <w:rsid w:val="1AD60A79"/>
    <w:rsid w:val="1E4C6FBA"/>
    <w:rsid w:val="1F3B11EB"/>
    <w:rsid w:val="24322722"/>
    <w:rsid w:val="27307219"/>
    <w:rsid w:val="2C505C10"/>
    <w:rsid w:val="310313BC"/>
    <w:rsid w:val="31900EBC"/>
    <w:rsid w:val="3637100A"/>
    <w:rsid w:val="397948C9"/>
    <w:rsid w:val="42D50A05"/>
    <w:rsid w:val="455A2BB0"/>
    <w:rsid w:val="498D487E"/>
    <w:rsid w:val="49A330AB"/>
    <w:rsid w:val="52167ACE"/>
    <w:rsid w:val="5CB26712"/>
    <w:rsid w:val="5CBD1826"/>
    <w:rsid w:val="68470B99"/>
    <w:rsid w:val="6ADF4B8E"/>
    <w:rsid w:val="6C405E64"/>
    <w:rsid w:val="702B2993"/>
    <w:rsid w:val="71887D0C"/>
    <w:rsid w:val="76CE13FC"/>
    <w:rsid w:val="7B52292E"/>
    <w:rsid w:val="7B52567E"/>
    <w:rsid w:val="7E25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rFonts w:ascii="Calibri" w:hAnsi="Calibri"/>
      <w:sz w:val="18"/>
      <w:szCs w:val="18"/>
    </w:rPr>
  </w:style>
  <w:style w:type="paragraph" w:styleId="4">
    <w:name w:val="header"/>
    <w:basedOn w:val="1"/>
    <w:link w:val="9"/>
    <w:autoRedefine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7">
    <w:name w:val="page number"/>
    <w:basedOn w:val="6"/>
    <w:autoRedefine/>
    <w:qFormat/>
    <w:uiPriority w:val="0"/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页眉 Char"/>
    <w:basedOn w:val="6"/>
    <w:link w:val="4"/>
    <w:autoRedefine/>
    <w:qFormat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1879</Words>
  <Characters>1951</Characters>
  <Lines>18</Lines>
  <Paragraphs>5</Paragraphs>
  <TotalTime>1</TotalTime>
  <ScaleCrop>false</ScaleCrop>
  <LinksUpToDate>false</LinksUpToDate>
  <CharactersWithSpaces>2436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2023-12-28T14:57:00Z</dcterms:created>
  <dc:creator>艾钰</dc:creator>
  <cp:lastModifiedBy>hp</cp:lastModifiedBy>
  <cp:lastPrinted>2023-12-30T07:54:00Z</cp:lastPrinted>
  <dcterms:modified xsi:type="dcterms:W3CDTF">2024-02-23T02:35:19Z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2023-12-29T13:51:37Z</vt:filetime>
  </property>
  <property fmtid="{D5CDD505-2E9C-101B-9397-08002B2CF9AE}" pid="4" name="KSOProductBuildVer">
    <vt:lpwstr>2052-12.1.0.16388</vt:lpwstr>
  </property>
  <property fmtid="{D5CDD505-2E9C-101B-9397-08002B2CF9AE}" pid="5" name="ICV">
    <vt:lpwstr>C9030F9BB48640E5BB228C5162074CF1_13</vt:lpwstr>
  </property>
</Properties>
</file>