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 w14:paraId="76BC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9855" w:type="dxa"/>
            <w:noWrap w:val="0"/>
            <w:vAlign w:val="top"/>
          </w:tcPr>
          <w:p w14:paraId="7C34BF3D">
            <w:pPr>
              <w:jc w:val="center"/>
              <w:rPr>
                <w:rFonts w:hint="eastAsia"/>
                <w:sz w:val="32"/>
                <w:highlight w:val="none"/>
              </w:rPr>
            </w:pPr>
          </w:p>
          <w:p w14:paraId="6B4F7F61">
            <w:pPr>
              <w:jc w:val="center"/>
              <w:rPr>
                <w:sz w:val="32"/>
                <w:highlight w:val="none"/>
              </w:rPr>
            </w:pPr>
          </w:p>
        </w:tc>
      </w:tr>
      <w:tr w14:paraId="0B8DF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noWrap w:val="0"/>
            <w:vAlign w:val="top"/>
          </w:tcPr>
          <w:p w14:paraId="0D74AD0C">
            <w:pPr>
              <w:jc w:val="center"/>
              <w:rPr>
                <w:b/>
                <w:bCs/>
                <w:sz w:val="32"/>
                <w:highlight w:val="none"/>
              </w:rPr>
            </w:pPr>
            <w:r>
              <w:rPr>
                <w:b/>
                <w:bCs/>
                <w:sz w:val="32"/>
                <w:highlight w:val="none"/>
              </w:rPr>
              <w:t>东北财经大学</w:t>
            </w:r>
            <w:r>
              <w:rPr>
                <w:rFonts w:hint="eastAsia"/>
                <w:b/>
                <w:bCs/>
                <w:sz w:val="32"/>
                <w:highlight w:val="none"/>
                <w:lang w:val="en-US" w:eastAsia="zh-CN"/>
              </w:rPr>
              <w:t>高等学历继续教育</w:t>
            </w:r>
            <w:r>
              <w:rPr>
                <w:b/>
                <w:bCs/>
                <w:sz w:val="32"/>
                <w:highlight w:val="none"/>
              </w:rPr>
              <w:t>本科毕业论文</w:t>
            </w:r>
          </w:p>
        </w:tc>
      </w:tr>
      <w:tr w14:paraId="3B833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855" w:type="dxa"/>
            <w:noWrap w:val="0"/>
            <w:vAlign w:val="top"/>
          </w:tcPr>
          <w:p w14:paraId="4E1A463A">
            <w:pPr>
              <w:jc w:val="center"/>
              <w:rPr>
                <w:sz w:val="52"/>
                <w:highlight w:val="none"/>
              </w:rPr>
            </w:pPr>
          </w:p>
          <w:p w14:paraId="294C28F3">
            <w:pPr>
              <w:jc w:val="center"/>
              <w:rPr>
                <w:sz w:val="52"/>
                <w:highlight w:val="none"/>
              </w:rPr>
            </w:pPr>
          </w:p>
        </w:tc>
      </w:tr>
      <w:tr w14:paraId="7CD0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noWrap w:val="0"/>
            <w:vAlign w:val="top"/>
          </w:tcPr>
          <w:p w14:paraId="59C53EA6">
            <w:pPr>
              <w:jc w:val="center"/>
              <w:rPr>
                <w:rFonts w:hint="eastAsia" w:eastAsia="宋体"/>
                <w:b/>
                <w:bCs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12"/>
                <w:szCs w:val="112"/>
                <w:highlight w:val="none"/>
                <w:lang w:val="en-US" w:eastAsia="zh-CN"/>
              </w:rPr>
              <w:t>开 题 报 告</w:t>
            </w:r>
          </w:p>
        </w:tc>
      </w:tr>
    </w:tbl>
    <w:p w14:paraId="2BF8F580">
      <w:pPr>
        <w:jc w:val="both"/>
        <w:rPr>
          <w:rFonts w:hint="eastAsia"/>
          <w:b/>
          <w:bCs/>
          <w:sz w:val="52"/>
          <w:szCs w:val="52"/>
          <w:highlight w:val="none"/>
        </w:rPr>
      </w:pPr>
    </w:p>
    <w:p w14:paraId="47DF02FC">
      <w:pPr>
        <w:jc w:val="both"/>
        <w:rPr>
          <w:rFonts w:hint="eastAsia"/>
          <w:b/>
          <w:bCs/>
          <w:sz w:val="52"/>
          <w:szCs w:val="52"/>
          <w:highlight w:val="none"/>
        </w:rPr>
      </w:pPr>
    </w:p>
    <w:p w14:paraId="7AE06065">
      <w:pPr>
        <w:jc w:val="both"/>
        <w:rPr>
          <w:rFonts w:hint="eastAsia"/>
          <w:b/>
          <w:bCs/>
          <w:sz w:val="52"/>
          <w:szCs w:val="52"/>
          <w:highlight w:val="none"/>
        </w:rPr>
      </w:pPr>
    </w:p>
    <w:p w14:paraId="6496AB13">
      <w:pPr>
        <w:jc w:val="both"/>
        <w:rPr>
          <w:b/>
          <w:bCs/>
          <w:sz w:val="52"/>
          <w:szCs w:val="52"/>
          <w:highlight w:val="none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340"/>
        <w:gridCol w:w="3420"/>
        <w:gridCol w:w="2007"/>
      </w:tblGrid>
      <w:tr w14:paraId="4CB11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 w14:paraId="4116DE3F">
            <w:pPr>
              <w:jc w:val="both"/>
              <w:rPr>
                <w:b/>
                <w:bCs/>
                <w:sz w:val="52"/>
                <w:szCs w:val="52"/>
                <w:highlight w:val="none"/>
              </w:rPr>
            </w:pPr>
          </w:p>
        </w:tc>
        <w:tc>
          <w:tcPr>
            <w:tcW w:w="2340" w:type="dxa"/>
            <w:noWrap w:val="0"/>
            <w:vAlign w:val="bottom"/>
          </w:tcPr>
          <w:p w14:paraId="6D1C4E73">
            <w:pPr>
              <w:spacing w:before="312" w:beforeLines="100" w:line="0" w:lineRule="atLeast"/>
              <w:jc w:val="center"/>
              <w:rPr>
                <w:rFonts w:eastAsia="黑体"/>
                <w:b/>
                <w:bCs/>
                <w:sz w:val="52"/>
                <w:highlight w:val="none"/>
              </w:rPr>
            </w:pPr>
            <w:r>
              <w:rPr>
                <w:rFonts w:eastAsia="黑体"/>
                <w:sz w:val="32"/>
                <w:highlight w:val="none"/>
              </w:rPr>
              <w:t>作    者</w:t>
            </w:r>
          </w:p>
        </w:tc>
        <w:tc>
          <w:tcPr>
            <w:tcW w:w="3420" w:type="dxa"/>
            <w:tcBorders>
              <w:bottom w:val="single" w:color="auto" w:sz="4" w:space="0"/>
            </w:tcBorders>
            <w:noWrap w:val="0"/>
            <w:vAlign w:val="bottom"/>
          </w:tcPr>
          <w:p w14:paraId="1A9A68A1">
            <w:pPr>
              <w:spacing w:before="312" w:beforeLines="100" w:line="0" w:lineRule="atLeast"/>
              <w:jc w:val="center"/>
              <w:rPr>
                <w:rFonts w:eastAsia="楷体_GB2312"/>
                <w:b/>
                <w:bCs/>
                <w:sz w:val="52"/>
                <w:highlight w:val="none"/>
              </w:rPr>
            </w:pPr>
          </w:p>
        </w:tc>
        <w:tc>
          <w:tcPr>
            <w:tcW w:w="2007" w:type="dxa"/>
            <w:noWrap w:val="0"/>
            <w:vAlign w:val="top"/>
          </w:tcPr>
          <w:p w14:paraId="712D317A">
            <w:pPr>
              <w:jc w:val="center"/>
              <w:rPr>
                <w:rFonts w:hint="default" w:eastAsia="宋体"/>
                <w:b/>
                <w:bCs/>
                <w:sz w:val="52"/>
                <w:szCs w:val="5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52"/>
                <w:szCs w:val="52"/>
                <w:highlight w:val="none"/>
                <w:lang w:val="en-US" w:eastAsia="zh-CN"/>
              </w:rPr>
              <w:t xml:space="preserve">    </w:t>
            </w:r>
          </w:p>
        </w:tc>
      </w:tr>
      <w:tr w14:paraId="05186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 w14:paraId="1863D1E2">
            <w:pPr>
              <w:jc w:val="both"/>
              <w:rPr>
                <w:b/>
                <w:bCs/>
                <w:sz w:val="52"/>
                <w:szCs w:val="52"/>
                <w:highlight w:val="none"/>
              </w:rPr>
            </w:pPr>
          </w:p>
        </w:tc>
        <w:tc>
          <w:tcPr>
            <w:tcW w:w="2340" w:type="dxa"/>
            <w:noWrap w:val="0"/>
            <w:vAlign w:val="bottom"/>
          </w:tcPr>
          <w:p w14:paraId="412F776C">
            <w:pPr>
              <w:spacing w:before="312" w:beforeLines="100" w:line="0" w:lineRule="atLeast"/>
              <w:jc w:val="center"/>
              <w:rPr>
                <w:rFonts w:eastAsia="黑体"/>
                <w:sz w:val="32"/>
                <w:highlight w:val="none"/>
              </w:rPr>
            </w:pPr>
            <w:r>
              <w:rPr>
                <w:rFonts w:eastAsia="黑体"/>
                <w:sz w:val="32"/>
                <w:highlight w:val="none"/>
              </w:rPr>
              <w:t>专    业</w:t>
            </w:r>
          </w:p>
        </w:tc>
        <w:tc>
          <w:tcPr>
            <w:tcW w:w="3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04BFC80">
            <w:pPr>
              <w:spacing w:before="312" w:beforeLines="100" w:line="0" w:lineRule="atLeast"/>
              <w:jc w:val="center"/>
              <w:rPr>
                <w:rFonts w:eastAsia="楷体_GB2312"/>
                <w:sz w:val="32"/>
                <w:highlight w:val="none"/>
              </w:rPr>
            </w:pPr>
          </w:p>
        </w:tc>
        <w:tc>
          <w:tcPr>
            <w:tcW w:w="2007" w:type="dxa"/>
            <w:noWrap w:val="0"/>
            <w:vAlign w:val="top"/>
          </w:tcPr>
          <w:p w14:paraId="7A3309E0">
            <w:pPr>
              <w:jc w:val="center"/>
              <w:rPr>
                <w:rFonts w:hint="default" w:eastAsia="宋体"/>
                <w:b/>
                <w:bCs/>
                <w:sz w:val="52"/>
                <w:szCs w:val="5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52"/>
                <w:szCs w:val="52"/>
                <w:highlight w:val="none"/>
                <w:lang w:val="en-US" w:eastAsia="zh-CN"/>
              </w:rPr>
              <w:t xml:space="preserve">    </w:t>
            </w:r>
          </w:p>
        </w:tc>
      </w:tr>
      <w:tr w14:paraId="3181C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 w14:paraId="0BCCCB8B">
            <w:pPr>
              <w:jc w:val="both"/>
              <w:rPr>
                <w:b/>
                <w:bCs/>
                <w:sz w:val="52"/>
                <w:szCs w:val="52"/>
                <w:highlight w:val="none"/>
              </w:rPr>
            </w:pPr>
          </w:p>
        </w:tc>
        <w:tc>
          <w:tcPr>
            <w:tcW w:w="2340" w:type="dxa"/>
            <w:noWrap w:val="0"/>
            <w:vAlign w:val="bottom"/>
          </w:tcPr>
          <w:p w14:paraId="073241C8">
            <w:pPr>
              <w:spacing w:before="312" w:beforeLines="100" w:line="0" w:lineRule="atLeast"/>
              <w:jc w:val="center"/>
              <w:rPr>
                <w:rFonts w:eastAsia="黑体"/>
                <w:b/>
                <w:bCs/>
                <w:sz w:val="52"/>
                <w:highlight w:val="none"/>
              </w:rPr>
            </w:pPr>
            <w:r>
              <w:rPr>
                <w:rFonts w:eastAsia="黑体"/>
                <w:sz w:val="32"/>
                <w:highlight w:val="none"/>
              </w:rPr>
              <w:t>指导教师</w:t>
            </w:r>
          </w:p>
        </w:tc>
        <w:tc>
          <w:tcPr>
            <w:tcW w:w="3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8330E6F">
            <w:pPr>
              <w:spacing w:before="312" w:beforeLines="100" w:line="0" w:lineRule="atLeast"/>
              <w:jc w:val="center"/>
              <w:rPr>
                <w:rFonts w:eastAsia="楷体_GB2312"/>
                <w:sz w:val="32"/>
                <w:highlight w:val="none"/>
              </w:rPr>
            </w:pPr>
          </w:p>
        </w:tc>
        <w:tc>
          <w:tcPr>
            <w:tcW w:w="2007" w:type="dxa"/>
            <w:noWrap w:val="0"/>
            <w:vAlign w:val="top"/>
          </w:tcPr>
          <w:p w14:paraId="4F7388A3">
            <w:pPr>
              <w:jc w:val="center"/>
              <w:rPr>
                <w:rFonts w:hint="default" w:eastAsia="宋体"/>
                <w:b/>
                <w:bCs/>
                <w:sz w:val="52"/>
                <w:szCs w:val="5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52"/>
                <w:szCs w:val="52"/>
                <w:highlight w:val="none"/>
                <w:lang w:val="en-US" w:eastAsia="zh-CN"/>
              </w:rPr>
              <w:t xml:space="preserve">    </w:t>
            </w:r>
          </w:p>
        </w:tc>
      </w:tr>
    </w:tbl>
    <w:p w14:paraId="7CDC0BDB">
      <w:pPr>
        <w:jc w:val="both"/>
        <w:rPr>
          <w:b/>
          <w:bCs/>
          <w:sz w:val="52"/>
          <w:szCs w:val="52"/>
          <w:highlight w:val="none"/>
        </w:rPr>
      </w:pPr>
    </w:p>
    <w:p w14:paraId="14EC23E8"/>
    <w:p w14:paraId="6A27D73C"/>
    <w:p w14:paraId="07021D0E"/>
    <w:p w14:paraId="5AED88E8"/>
    <w:p w14:paraId="171BD796"/>
    <w:p w14:paraId="6A8A7F8E"/>
    <w:p w14:paraId="394130D4"/>
    <w:p w14:paraId="5CAAD201"/>
    <w:p w14:paraId="4F649086"/>
    <w:p w14:paraId="2E2E1998"/>
    <w:p w14:paraId="2EC84EF1"/>
    <w:p w14:paraId="3A3AD696"/>
    <w:p w14:paraId="1731553F">
      <w:pPr>
        <w:jc w:val="center"/>
        <w:rPr>
          <w:rFonts w:eastAsia="黑体"/>
          <w:sz w:val="30"/>
        </w:rPr>
      </w:pPr>
      <w:r>
        <w:rPr>
          <w:rFonts w:eastAsia="黑体"/>
          <w:sz w:val="30"/>
        </w:rPr>
        <w:t>填  报  说  明</w:t>
      </w:r>
    </w:p>
    <w:p w14:paraId="05CAE4E2">
      <w:pPr>
        <w:spacing w:line="440" w:lineRule="exact"/>
        <w:ind w:firstLine="560" w:firstLineChars="200"/>
        <w:rPr>
          <w:rFonts w:hint="eastAsia" w:eastAsia="仿宋_GB2312"/>
          <w:sz w:val="28"/>
          <w:lang w:val="en-US" w:eastAsia="zh-CN"/>
        </w:rPr>
      </w:pPr>
    </w:p>
    <w:p w14:paraId="76B1ACF8">
      <w:pPr>
        <w:spacing w:line="440" w:lineRule="exact"/>
        <w:ind w:firstLine="560" w:firstLineChars="200"/>
        <w:rPr>
          <w:rFonts w:hint="eastAsia" w:eastAsia="仿宋_GB2312"/>
          <w:sz w:val="28"/>
          <w:lang w:val="en-US" w:eastAsia="zh-CN"/>
        </w:rPr>
      </w:pPr>
    </w:p>
    <w:p w14:paraId="02FBB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eastAsia="仿宋_GB2312"/>
          <w:sz w:val="28"/>
          <w:lang w:val="en-US" w:eastAsia="zh-CN"/>
        </w:rPr>
      </w:pPr>
      <w:r>
        <w:rPr>
          <w:rFonts w:hint="eastAsia" w:eastAsia="仿宋_GB2312"/>
          <w:sz w:val="28"/>
          <w:lang w:val="en-US" w:eastAsia="zh-CN"/>
        </w:rPr>
        <w:t>1.封面</w:t>
      </w:r>
      <w:r>
        <w:rPr>
          <w:rFonts w:eastAsia="仿宋_GB2312"/>
          <w:sz w:val="28"/>
        </w:rPr>
        <w:t>作者、专业、指导教师</w:t>
      </w:r>
      <w:r>
        <w:rPr>
          <w:rFonts w:hint="eastAsia" w:eastAsia="仿宋_GB2312"/>
          <w:sz w:val="28"/>
          <w:lang w:eastAsia="zh-CN"/>
        </w:rPr>
        <w:t>：</w:t>
      </w:r>
      <w:r>
        <w:rPr>
          <w:rFonts w:eastAsia="仿宋_GB2312"/>
          <w:sz w:val="28"/>
        </w:rPr>
        <w:t>内容用3号楷体_GB2312；</w:t>
      </w:r>
    </w:p>
    <w:p w14:paraId="0E788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eastAsia="仿宋_GB2312"/>
          <w:sz w:val="28"/>
          <w:lang w:eastAsia="zh-CN"/>
        </w:rPr>
      </w:pPr>
      <w:r>
        <w:rPr>
          <w:rFonts w:hint="eastAsia" w:eastAsia="仿宋_GB2312"/>
          <w:sz w:val="28"/>
          <w:lang w:val="en-US" w:eastAsia="zh-CN"/>
        </w:rPr>
        <w:t>2.</w:t>
      </w:r>
      <w:r>
        <w:rPr>
          <w:rFonts w:eastAsia="仿宋_GB2312"/>
          <w:sz w:val="28"/>
        </w:rPr>
        <w:t>开题报告中</w:t>
      </w:r>
      <w:r>
        <w:rPr>
          <w:rFonts w:hint="eastAsia" w:eastAsia="仿宋_GB2312"/>
          <w:sz w:val="28"/>
          <w:lang w:val="en-US" w:eastAsia="zh-CN"/>
        </w:rPr>
        <w:t>文字内容：汉字</w:t>
      </w:r>
      <w:r>
        <w:rPr>
          <w:rFonts w:eastAsia="仿宋_GB2312"/>
          <w:sz w:val="28"/>
        </w:rPr>
        <w:t>按小4号宋体字排版。英文</w:t>
      </w:r>
      <w:r>
        <w:rPr>
          <w:rFonts w:hint="eastAsia" w:eastAsia="仿宋_GB2312"/>
          <w:sz w:val="28"/>
        </w:rPr>
        <w:t>和数字</w:t>
      </w:r>
      <w:r>
        <w:rPr>
          <w:rFonts w:eastAsia="仿宋_GB2312"/>
          <w:sz w:val="28"/>
        </w:rPr>
        <w:t>字号要与汉字相对应，</w:t>
      </w:r>
      <w:r>
        <w:rPr>
          <w:rFonts w:hint="eastAsia" w:eastAsia="仿宋_GB2312"/>
          <w:sz w:val="28"/>
          <w:lang w:val="en-US" w:eastAsia="zh-CN"/>
        </w:rPr>
        <w:t>使用</w:t>
      </w:r>
      <w:r>
        <w:rPr>
          <w:rFonts w:hint="eastAsia" w:eastAsia="仿宋_GB2312"/>
          <w:sz w:val="28"/>
          <w:lang w:eastAsia="zh-CN"/>
        </w:rPr>
        <w:t>“</w:t>
      </w:r>
      <w:r>
        <w:rPr>
          <w:rFonts w:eastAsia="仿宋_GB2312"/>
          <w:sz w:val="28"/>
        </w:rPr>
        <w:t>Times New Roman</w:t>
      </w:r>
      <w:r>
        <w:rPr>
          <w:rFonts w:hint="eastAsia" w:eastAsia="仿宋_GB2312"/>
          <w:sz w:val="28"/>
          <w:lang w:eastAsia="zh-CN"/>
        </w:rPr>
        <w:t>”</w:t>
      </w:r>
      <w:r>
        <w:rPr>
          <w:rFonts w:eastAsia="仿宋_GB2312"/>
          <w:sz w:val="28"/>
        </w:rPr>
        <w:t>字体。字符间距为标准字距，行距为22磅固定值</w:t>
      </w:r>
      <w:r>
        <w:rPr>
          <w:rFonts w:hint="eastAsia" w:eastAsia="仿宋_GB2312"/>
          <w:sz w:val="28"/>
          <w:lang w:eastAsia="zh-CN"/>
        </w:rPr>
        <w:t>。</w:t>
      </w:r>
    </w:p>
    <w:p w14:paraId="0F05EEB1">
      <w:pPr>
        <w:ind w:left="600" w:right="625" w:firstLine="555"/>
        <w:rPr>
          <w:rFonts w:eastAsia="仿宋_GB2312"/>
          <w:sz w:val="28"/>
        </w:rPr>
      </w:pPr>
    </w:p>
    <w:p w14:paraId="2655D014"/>
    <w:p w14:paraId="459F8AC1"/>
    <w:p w14:paraId="6087FBE4"/>
    <w:p w14:paraId="78B30165"/>
    <w:p w14:paraId="4A9A7560"/>
    <w:p w14:paraId="4202EDC7"/>
    <w:p w14:paraId="163C3674"/>
    <w:p w14:paraId="69132C5B"/>
    <w:p w14:paraId="00D436DC"/>
    <w:p w14:paraId="729BC250"/>
    <w:p w14:paraId="63885FCA"/>
    <w:p w14:paraId="4CD41DA9"/>
    <w:p w14:paraId="7EAF7C96"/>
    <w:p w14:paraId="78BF69FB"/>
    <w:p w14:paraId="08726BFE"/>
    <w:p w14:paraId="4FC8309E"/>
    <w:p w14:paraId="57D3B10D"/>
    <w:p w14:paraId="787F8072"/>
    <w:p w14:paraId="07C5A8B4"/>
    <w:p w14:paraId="5B3A69CB"/>
    <w:p w14:paraId="390C184E"/>
    <w:p w14:paraId="2735B914"/>
    <w:p w14:paraId="4094AE43"/>
    <w:p w14:paraId="4D462C2A"/>
    <w:p w14:paraId="42326259"/>
    <w:p w14:paraId="40AD4A8E"/>
    <w:p w14:paraId="4AF6AB17"/>
    <w:p w14:paraId="513A4641"/>
    <w:p w14:paraId="232B1ED9"/>
    <w:p w14:paraId="65B9DC4C"/>
    <w:p w14:paraId="363C1930"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7263"/>
      </w:tblGrid>
      <w:tr w14:paraId="2E8E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683" w:type="dxa"/>
            <w:tcBorders>
              <w:bottom w:val="single" w:color="auto" w:sz="4" w:space="0"/>
            </w:tcBorders>
            <w:noWrap w:val="0"/>
            <w:vAlign w:val="center"/>
          </w:tcPr>
          <w:p w14:paraId="394AED0F">
            <w:pPr>
              <w:spacing w:before="240" w:after="24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论文题目</w:t>
            </w:r>
          </w:p>
        </w:tc>
        <w:tc>
          <w:tcPr>
            <w:tcW w:w="7263" w:type="dxa"/>
            <w:tcBorders>
              <w:bottom w:val="single" w:color="auto" w:sz="4" w:space="0"/>
            </w:tcBorders>
            <w:noWrap w:val="0"/>
            <w:vAlign w:val="center"/>
          </w:tcPr>
          <w:p w14:paraId="0429A974">
            <w:pPr>
              <w:snapToGrid w:val="0"/>
              <w:spacing w:before="120" w:after="120"/>
              <w:rPr>
                <w:sz w:val="24"/>
              </w:rPr>
            </w:pPr>
          </w:p>
        </w:tc>
      </w:tr>
      <w:tr w14:paraId="5B62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0" w:hRule="atLeast"/>
        </w:trPr>
        <w:tc>
          <w:tcPr>
            <w:tcW w:w="894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4B2F05F">
            <w:pPr>
              <w:numPr>
                <w:ilvl w:val="0"/>
                <w:numId w:val="1"/>
              </w:num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选题意义及国内外研究现状综述</w:t>
            </w:r>
          </w:p>
          <w:p w14:paraId="5599D5C5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28242772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5CE6A524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4F17CDE1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662A6675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28B50FEE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406FC96E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7FC7845B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1BA5F1CD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31BBCCFA">
            <w:pPr>
              <w:numPr>
                <w:ilvl w:val="0"/>
                <w:numId w:val="1"/>
              </w:num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选题研究目标、研究内容和拟解决的关键性问题</w:t>
            </w:r>
          </w:p>
          <w:p w14:paraId="1F7A10E9">
            <w:pPr>
              <w:pStyle w:val="4"/>
              <w:ind w:left="0" w:leftChars="0" w:firstLine="0" w:firstLineChars="0"/>
              <w:rPr>
                <w:rFonts w:eastAsia="仿宋_GB2312"/>
                <w:b/>
                <w:sz w:val="24"/>
              </w:rPr>
            </w:pPr>
          </w:p>
          <w:p w14:paraId="122D9EF6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07E023BD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0F7E00FA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432385AA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64235232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61970FE5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333205DA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56CACC99">
            <w:pPr>
              <w:snapToGrid w:val="0"/>
              <w:spacing w:before="120" w:after="120"/>
              <w:rPr>
                <w:rFonts w:eastAsia="仿宋_GB2312"/>
                <w:b/>
                <w:sz w:val="24"/>
              </w:rPr>
            </w:pPr>
          </w:p>
          <w:p w14:paraId="4AC0F02C">
            <w:pPr>
              <w:numPr>
                <w:ilvl w:val="0"/>
                <w:numId w:val="1"/>
              </w:numPr>
              <w:spacing w:before="120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拟采取的研究方法、试验方案及其可行性分析</w:t>
            </w:r>
          </w:p>
          <w:p w14:paraId="19DC9701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7CE780B2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6592C3C5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090BA7CB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136BDDBE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40D47C31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5BAE523B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2BAE6C72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770B6923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5BF8C1E3">
            <w:pPr>
              <w:spacing w:before="120"/>
              <w:rPr>
                <w:rFonts w:eastAsia="仿宋_GB2312"/>
                <w:b/>
                <w:sz w:val="24"/>
              </w:rPr>
            </w:pPr>
          </w:p>
          <w:p w14:paraId="305095A3">
            <w:pPr>
              <w:numPr>
                <w:ilvl w:val="0"/>
                <w:numId w:val="1"/>
              </w:numPr>
              <w:snapToGrid w:val="0"/>
              <w:spacing w:before="120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选题的创新性</w:t>
            </w:r>
          </w:p>
          <w:p w14:paraId="4C259BC5">
            <w:pPr>
              <w:pStyle w:val="4"/>
              <w:ind w:left="0" w:leftChars="0" w:firstLine="0" w:firstLineChars="0"/>
              <w:rPr>
                <w:rFonts w:eastAsia="仿宋_GB2312"/>
                <w:b/>
                <w:sz w:val="24"/>
              </w:rPr>
            </w:pPr>
          </w:p>
          <w:p w14:paraId="193CEC31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7F74D455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03BBAC79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68A996FD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3F55C3CD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4BECD840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41659846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09C85617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145E6C96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51F54CD8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3C00B6BE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3D4AD06B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27B929DD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192BC594">
            <w:pPr>
              <w:snapToGrid w:val="0"/>
              <w:spacing w:before="120"/>
              <w:rPr>
                <w:rFonts w:eastAsia="仿宋_GB2312"/>
                <w:b/>
                <w:sz w:val="24"/>
              </w:rPr>
            </w:pPr>
          </w:p>
          <w:p w14:paraId="62AB8D8F">
            <w:pPr>
              <w:snapToGrid w:val="0"/>
              <w:spacing w:before="120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eastAsia="仿宋_GB2312"/>
                <w:b/>
                <w:sz w:val="24"/>
              </w:rPr>
              <w:t>五、写作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提纲</w:t>
            </w:r>
          </w:p>
          <w:p w14:paraId="4226F330">
            <w:pPr>
              <w:snapToGrid w:val="0"/>
              <w:rPr>
                <w:sz w:val="24"/>
              </w:rPr>
            </w:pPr>
          </w:p>
          <w:p w14:paraId="0E02CDCE">
            <w:pPr>
              <w:snapToGrid w:val="0"/>
              <w:rPr>
                <w:sz w:val="24"/>
              </w:rPr>
            </w:pPr>
          </w:p>
          <w:p w14:paraId="497B2767">
            <w:pPr>
              <w:snapToGrid w:val="0"/>
              <w:rPr>
                <w:sz w:val="24"/>
              </w:rPr>
            </w:pPr>
          </w:p>
          <w:p w14:paraId="48D92CF7">
            <w:pPr>
              <w:snapToGrid w:val="0"/>
              <w:rPr>
                <w:sz w:val="24"/>
              </w:rPr>
            </w:pPr>
          </w:p>
          <w:p w14:paraId="3BE87216">
            <w:pPr>
              <w:snapToGrid w:val="0"/>
              <w:rPr>
                <w:sz w:val="24"/>
              </w:rPr>
            </w:pPr>
          </w:p>
          <w:p w14:paraId="6ACC7892">
            <w:pPr>
              <w:snapToGrid w:val="0"/>
              <w:rPr>
                <w:sz w:val="24"/>
              </w:rPr>
            </w:pPr>
          </w:p>
          <w:p w14:paraId="6E4159BA">
            <w:pPr>
              <w:snapToGrid w:val="0"/>
              <w:rPr>
                <w:sz w:val="24"/>
              </w:rPr>
            </w:pPr>
          </w:p>
          <w:p w14:paraId="2976E291">
            <w:pPr>
              <w:snapToGrid w:val="0"/>
              <w:rPr>
                <w:sz w:val="24"/>
              </w:rPr>
            </w:pPr>
          </w:p>
          <w:p w14:paraId="3759869D">
            <w:pPr>
              <w:snapToGrid w:val="0"/>
              <w:rPr>
                <w:sz w:val="24"/>
              </w:rPr>
            </w:pPr>
          </w:p>
          <w:p w14:paraId="3C34B84E">
            <w:pPr>
              <w:snapToGrid w:val="0"/>
              <w:rPr>
                <w:sz w:val="24"/>
              </w:rPr>
            </w:pPr>
          </w:p>
          <w:p w14:paraId="7EE42A49">
            <w:pPr>
              <w:snapToGrid w:val="0"/>
              <w:rPr>
                <w:sz w:val="24"/>
              </w:rPr>
            </w:pPr>
          </w:p>
          <w:p w14:paraId="7B3FDA5E">
            <w:pPr>
              <w:snapToGrid w:val="0"/>
              <w:rPr>
                <w:sz w:val="24"/>
              </w:rPr>
            </w:pPr>
          </w:p>
          <w:p w14:paraId="4CB8E093">
            <w:pPr>
              <w:snapToGrid w:val="0"/>
              <w:rPr>
                <w:sz w:val="24"/>
              </w:rPr>
            </w:pPr>
          </w:p>
          <w:p w14:paraId="646955B0">
            <w:pPr>
              <w:snapToGrid w:val="0"/>
              <w:rPr>
                <w:sz w:val="24"/>
              </w:rPr>
            </w:pPr>
          </w:p>
          <w:p w14:paraId="3B8F5B7A">
            <w:pPr>
              <w:snapToGrid w:val="0"/>
              <w:rPr>
                <w:sz w:val="24"/>
              </w:rPr>
            </w:pPr>
          </w:p>
          <w:p w14:paraId="6DC8B3D4">
            <w:pPr>
              <w:snapToGrid w:val="0"/>
              <w:rPr>
                <w:sz w:val="24"/>
              </w:rPr>
            </w:pPr>
          </w:p>
          <w:p w14:paraId="25384475">
            <w:pPr>
              <w:snapToGrid w:val="0"/>
              <w:rPr>
                <w:sz w:val="24"/>
              </w:rPr>
            </w:pPr>
          </w:p>
          <w:p w14:paraId="58E29CEB">
            <w:pPr>
              <w:snapToGrid w:val="0"/>
              <w:rPr>
                <w:sz w:val="24"/>
              </w:rPr>
            </w:pPr>
          </w:p>
          <w:p w14:paraId="38E64EA9">
            <w:pPr>
              <w:snapToGrid w:val="0"/>
              <w:rPr>
                <w:sz w:val="24"/>
              </w:rPr>
            </w:pPr>
          </w:p>
          <w:p w14:paraId="1C743E76">
            <w:pPr>
              <w:snapToGrid w:val="0"/>
              <w:rPr>
                <w:sz w:val="24"/>
              </w:rPr>
            </w:pPr>
          </w:p>
          <w:p w14:paraId="5723F778">
            <w:pPr>
              <w:snapToGrid w:val="0"/>
              <w:rPr>
                <w:sz w:val="24"/>
              </w:rPr>
            </w:pPr>
          </w:p>
          <w:p w14:paraId="617EADB8">
            <w:pPr>
              <w:snapToGrid w:val="0"/>
              <w:rPr>
                <w:sz w:val="24"/>
              </w:rPr>
            </w:pPr>
          </w:p>
          <w:p w14:paraId="2E2804AD">
            <w:pPr>
              <w:snapToGrid w:val="0"/>
              <w:rPr>
                <w:sz w:val="24"/>
              </w:rPr>
            </w:pPr>
          </w:p>
          <w:p w14:paraId="49ABFF89">
            <w:pPr>
              <w:snapToGrid w:val="0"/>
              <w:rPr>
                <w:sz w:val="24"/>
              </w:rPr>
            </w:pPr>
          </w:p>
        </w:tc>
      </w:tr>
    </w:tbl>
    <w:p w14:paraId="3D1693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4288B"/>
    <w:multiLevelType w:val="multilevel"/>
    <w:tmpl w:val="04B4288B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66EE4"/>
    <w:rsid w:val="33527747"/>
    <w:rsid w:val="61DB0696"/>
    <w:rsid w:val="6A0E62B2"/>
    <w:rsid w:val="7F9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</Words>
  <Characters>103</Characters>
  <Lines>0</Lines>
  <Paragraphs>0</Paragraphs>
  <TotalTime>4</TotalTime>
  <ScaleCrop>false</ScaleCrop>
  <LinksUpToDate>false</LinksUpToDate>
  <CharactersWithSpaces>126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Virgo</cp:lastModifiedBy>
  <dcterms:modified xsi:type="dcterms:W3CDTF">2025-09-09T01:40:53Z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157808C1032846C5BE1C1D6FF30BCEDC_12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